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DC83B" w14:textId="77777777" w:rsidR="002F19FA" w:rsidRPr="00D45AF6" w:rsidRDefault="002F19FA" w:rsidP="00176FCB">
      <w:pPr>
        <w:spacing w:after="0" w:line="240" w:lineRule="auto"/>
        <w:jc w:val="center"/>
        <w:rPr>
          <w:rFonts w:cstheme="minorHAnsi"/>
          <w:b/>
          <w:sz w:val="28"/>
          <w:szCs w:val="24"/>
        </w:rPr>
      </w:pPr>
      <w:bookmarkStart w:id="0" w:name="_top"/>
      <w:bookmarkEnd w:id="0"/>
    </w:p>
    <w:p w14:paraId="7FA74197" w14:textId="77777777" w:rsidR="002F19FA" w:rsidRPr="00D45AF6" w:rsidRDefault="002F19FA" w:rsidP="00176FCB">
      <w:pPr>
        <w:spacing w:after="0" w:line="240" w:lineRule="auto"/>
        <w:jc w:val="center"/>
        <w:rPr>
          <w:rFonts w:cstheme="minorHAnsi"/>
          <w:b/>
          <w:sz w:val="28"/>
          <w:szCs w:val="24"/>
        </w:rPr>
      </w:pPr>
    </w:p>
    <w:p w14:paraId="4E8C4CF8" w14:textId="77777777" w:rsidR="002F19FA" w:rsidRPr="00D45AF6" w:rsidRDefault="002F19FA" w:rsidP="00176FCB">
      <w:pPr>
        <w:spacing w:after="0" w:line="240" w:lineRule="auto"/>
        <w:jc w:val="center"/>
        <w:rPr>
          <w:rFonts w:cstheme="minorHAnsi"/>
          <w:b/>
          <w:sz w:val="28"/>
          <w:szCs w:val="24"/>
        </w:rPr>
      </w:pPr>
    </w:p>
    <w:p w14:paraId="26C5F94C" w14:textId="77777777" w:rsidR="00077CF9" w:rsidRDefault="00764985" w:rsidP="00176FCB">
      <w:pPr>
        <w:spacing w:after="0" w:line="240" w:lineRule="auto"/>
        <w:jc w:val="center"/>
        <w:rPr>
          <w:rFonts w:cstheme="minorHAnsi"/>
          <w:b/>
          <w:sz w:val="28"/>
          <w:szCs w:val="24"/>
        </w:rPr>
      </w:pPr>
      <w:r w:rsidRPr="00D45AF6">
        <w:rPr>
          <w:rFonts w:cstheme="minorHAnsi"/>
          <w:b/>
          <w:sz w:val="28"/>
          <w:szCs w:val="24"/>
        </w:rPr>
        <w:t xml:space="preserve">M.S. in Education </w:t>
      </w:r>
    </w:p>
    <w:p w14:paraId="2369BEC8" w14:textId="3B3FBA61" w:rsidR="00077CF9" w:rsidRDefault="00764985" w:rsidP="00176FCB">
      <w:pPr>
        <w:spacing w:after="0" w:line="240" w:lineRule="auto"/>
        <w:jc w:val="center"/>
        <w:rPr>
          <w:rFonts w:cstheme="minorHAnsi"/>
          <w:b/>
          <w:sz w:val="28"/>
          <w:szCs w:val="24"/>
        </w:rPr>
      </w:pPr>
      <w:r w:rsidRPr="00D45AF6">
        <w:rPr>
          <w:rFonts w:cstheme="minorHAnsi"/>
          <w:b/>
          <w:sz w:val="28"/>
          <w:szCs w:val="24"/>
        </w:rPr>
        <w:t>Program</w:t>
      </w:r>
      <w:r w:rsidR="00077CF9">
        <w:rPr>
          <w:rFonts w:cstheme="minorHAnsi"/>
          <w:b/>
          <w:sz w:val="28"/>
          <w:szCs w:val="24"/>
        </w:rPr>
        <w:t xml:space="preserve"> </w:t>
      </w:r>
      <w:r w:rsidR="002F19FA" w:rsidRPr="00D45AF6">
        <w:rPr>
          <w:rFonts w:cstheme="minorHAnsi"/>
          <w:b/>
          <w:sz w:val="28"/>
          <w:szCs w:val="24"/>
        </w:rPr>
        <w:t xml:space="preserve">Assessment </w:t>
      </w:r>
      <w:r w:rsidRPr="00D45AF6">
        <w:rPr>
          <w:rFonts w:cstheme="minorHAnsi"/>
          <w:b/>
          <w:sz w:val="28"/>
          <w:szCs w:val="24"/>
        </w:rPr>
        <w:t xml:space="preserve">Report </w:t>
      </w:r>
    </w:p>
    <w:p w14:paraId="75EFB443" w14:textId="77777777" w:rsidR="00077CF9" w:rsidRDefault="00764985" w:rsidP="00176FCB">
      <w:pPr>
        <w:spacing w:after="0" w:line="240" w:lineRule="auto"/>
        <w:jc w:val="center"/>
        <w:rPr>
          <w:rFonts w:cstheme="minorHAnsi"/>
          <w:b/>
          <w:sz w:val="28"/>
          <w:szCs w:val="24"/>
        </w:rPr>
      </w:pPr>
      <w:r w:rsidRPr="00D45AF6">
        <w:rPr>
          <w:rFonts w:cstheme="minorHAnsi"/>
          <w:b/>
          <w:sz w:val="28"/>
          <w:szCs w:val="24"/>
        </w:rPr>
        <w:t xml:space="preserve">for </w:t>
      </w:r>
    </w:p>
    <w:p w14:paraId="5CB569A2" w14:textId="07E36FAB" w:rsidR="00764985" w:rsidRPr="00D45AF6" w:rsidRDefault="00176FCB" w:rsidP="00176FCB">
      <w:pPr>
        <w:spacing w:after="0" w:line="240" w:lineRule="auto"/>
        <w:jc w:val="center"/>
        <w:rPr>
          <w:rFonts w:cstheme="minorHAnsi"/>
          <w:b/>
          <w:sz w:val="28"/>
          <w:szCs w:val="24"/>
        </w:rPr>
      </w:pPr>
      <w:r w:rsidRPr="00D45AF6">
        <w:rPr>
          <w:rFonts w:cstheme="minorHAnsi"/>
          <w:b/>
          <w:sz w:val="28"/>
          <w:szCs w:val="24"/>
        </w:rPr>
        <w:t>201</w:t>
      </w:r>
      <w:r w:rsidR="009C2A09">
        <w:rPr>
          <w:rFonts w:cstheme="minorHAnsi"/>
          <w:b/>
          <w:sz w:val="28"/>
          <w:szCs w:val="24"/>
        </w:rPr>
        <w:t>4-2015</w:t>
      </w:r>
    </w:p>
    <w:p w14:paraId="36A2562D" w14:textId="77777777" w:rsidR="00212E5E" w:rsidRPr="00D45AF6" w:rsidRDefault="00212E5E" w:rsidP="00176FCB">
      <w:pPr>
        <w:spacing w:after="0" w:line="240" w:lineRule="auto"/>
        <w:jc w:val="center"/>
        <w:rPr>
          <w:rFonts w:cstheme="minorHAnsi"/>
          <w:b/>
          <w:sz w:val="28"/>
          <w:szCs w:val="24"/>
        </w:rPr>
      </w:pPr>
    </w:p>
    <w:p w14:paraId="0CD0CC86" w14:textId="77777777" w:rsidR="00212E5E" w:rsidRPr="00D45AF6" w:rsidRDefault="00212E5E" w:rsidP="00176FCB">
      <w:pPr>
        <w:spacing w:after="0" w:line="240" w:lineRule="auto"/>
        <w:jc w:val="center"/>
        <w:rPr>
          <w:rFonts w:cstheme="minorHAnsi"/>
          <w:b/>
          <w:sz w:val="28"/>
          <w:szCs w:val="24"/>
        </w:rPr>
      </w:pPr>
    </w:p>
    <w:p w14:paraId="4142F1CB" w14:textId="367CF410" w:rsidR="00212E5E" w:rsidRPr="00D45AF6" w:rsidRDefault="00176FCB" w:rsidP="00176FCB">
      <w:pPr>
        <w:spacing w:after="0" w:line="240" w:lineRule="auto"/>
        <w:jc w:val="center"/>
        <w:rPr>
          <w:rFonts w:cstheme="minorHAnsi"/>
          <w:b/>
          <w:sz w:val="28"/>
          <w:szCs w:val="24"/>
        </w:rPr>
      </w:pPr>
      <w:r w:rsidRPr="00D45AF6">
        <w:rPr>
          <w:rFonts w:cstheme="minorHAnsi"/>
          <w:b/>
          <w:sz w:val="28"/>
          <w:szCs w:val="24"/>
        </w:rPr>
        <w:t xml:space="preserve">Submitted </w:t>
      </w:r>
      <w:r w:rsidR="009C2A09">
        <w:rPr>
          <w:rFonts w:cstheme="minorHAnsi"/>
          <w:b/>
          <w:sz w:val="28"/>
          <w:szCs w:val="24"/>
        </w:rPr>
        <w:t>October 1, 2015</w:t>
      </w:r>
      <w:r w:rsidRPr="00D45AF6">
        <w:rPr>
          <w:rFonts w:cstheme="minorHAnsi"/>
          <w:b/>
          <w:sz w:val="28"/>
          <w:szCs w:val="24"/>
        </w:rPr>
        <w:t xml:space="preserve"> </w:t>
      </w:r>
    </w:p>
    <w:p w14:paraId="4042CCAB" w14:textId="77777777" w:rsidR="00212E5E" w:rsidRPr="00D45AF6" w:rsidRDefault="00176FCB" w:rsidP="00176FCB">
      <w:pPr>
        <w:spacing w:after="0" w:line="240" w:lineRule="auto"/>
        <w:jc w:val="center"/>
        <w:rPr>
          <w:rFonts w:cstheme="minorHAnsi"/>
          <w:b/>
          <w:sz w:val="28"/>
          <w:szCs w:val="24"/>
        </w:rPr>
      </w:pPr>
      <w:r w:rsidRPr="00D45AF6">
        <w:rPr>
          <w:rFonts w:cstheme="minorHAnsi"/>
          <w:b/>
          <w:sz w:val="28"/>
          <w:szCs w:val="24"/>
        </w:rPr>
        <w:t xml:space="preserve">by </w:t>
      </w:r>
    </w:p>
    <w:p w14:paraId="5DB28061" w14:textId="77777777" w:rsidR="008F0D32" w:rsidRDefault="008F0D32" w:rsidP="00176FCB">
      <w:pPr>
        <w:spacing w:after="0" w:line="240" w:lineRule="auto"/>
        <w:jc w:val="center"/>
        <w:rPr>
          <w:rFonts w:cstheme="minorHAnsi"/>
          <w:b/>
          <w:sz w:val="28"/>
          <w:szCs w:val="24"/>
        </w:rPr>
      </w:pPr>
      <w:r>
        <w:rPr>
          <w:rFonts w:cstheme="minorHAnsi"/>
          <w:b/>
          <w:sz w:val="28"/>
          <w:szCs w:val="24"/>
        </w:rPr>
        <w:t>Holly H. Robbins, Ph.D.</w:t>
      </w:r>
    </w:p>
    <w:p w14:paraId="23F3F549" w14:textId="77777777" w:rsidR="00176FCB" w:rsidRPr="00D45AF6" w:rsidRDefault="00176FCB" w:rsidP="00176FCB">
      <w:pPr>
        <w:spacing w:after="0" w:line="240" w:lineRule="auto"/>
        <w:jc w:val="center"/>
        <w:rPr>
          <w:rFonts w:cstheme="minorHAnsi"/>
          <w:b/>
          <w:sz w:val="28"/>
          <w:szCs w:val="24"/>
        </w:rPr>
      </w:pPr>
      <w:r w:rsidRPr="00D45AF6">
        <w:rPr>
          <w:rFonts w:cstheme="minorHAnsi"/>
          <w:b/>
          <w:sz w:val="28"/>
          <w:szCs w:val="24"/>
        </w:rPr>
        <w:t xml:space="preserve"> Graduate Program Coordinator</w:t>
      </w:r>
    </w:p>
    <w:p w14:paraId="6115C882" w14:textId="77777777" w:rsidR="00176FCB" w:rsidRPr="00D45AF6" w:rsidRDefault="00176FCB">
      <w:pPr>
        <w:rPr>
          <w:rFonts w:cstheme="minorHAnsi"/>
          <w:b/>
          <w:sz w:val="28"/>
          <w:szCs w:val="24"/>
        </w:rPr>
      </w:pPr>
      <w:r w:rsidRPr="00D45AF6">
        <w:rPr>
          <w:rFonts w:cstheme="minorHAnsi"/>
          <w:b/>
          <w:sz w:val="28"/>
          <w:szCs w:val="24"/>
        </w:rPr>
        <w:br w:type="page"/>
      </w:r>
    </w:p>
    <w:p w14:paraId="1BBA1F03" w14:textId="77777777" w:rsidR="00176FCB" w:rsidRPr="00D45AF6" w:rsidRDefault="00176FCB" w:rsidP="00176FCB">
      <w:pPr>
        <w:spacing w:after="0" w:line="240" w:lineRule="auto"/>
        <w:jc w:val="center"/>
        <w:rPr>
          <w:rFonts w:cstheme="minorHAnsi"/>
          <w:b/>
          <w:sz w:val="28"/>
          <w:szCs w:val="24"/>
        </w:rPr>
      </w:pPr>
      <w:r w:rsidRPr="00D45AF6">
        <w:rPr>
          <w:rFonts w:cstheme="minorHAnsi"/>
          <w:b/>
          <w:sz w:val="28"/>
          <w:szCs w:val="24"/>
        </w:rPr>
        <w:lastRenderedPageBreak/>
        <w:t>TABLE OF CONTENTS</w:t>
      </w:r>
    </w:p>
    <w:p w14:paraId="4E446C43" w14:textId="77777777" w:rsidR="00176FCB" w:rsidRPr="00D45AF6" w:rsidRDefault="00176FCB" w:rsidP="00176FCB">
      <w:pPr>
        <w:spacing w:after="0" w:line="240" w:lineRule="auto"/>
        <w:jc w:val="center"/>
        <w:rPr>
          <w:rFonts w:cstheme="minorHAnsi"/>
          <w:b/>
          <w:sz w:val="28"/>
          <w:szCs w:val="24"/>
        </w:rPr>
      </w:pPr>
    </w:p>
    <w:tbl>
      <w:tblPr>
        <w:tblStyle w:val="TableGrid"/>
        <w:tblW w:w="0" w:type="auto"/>
        <w:tblLook w:val="04A0" w:firstRow="1" w:lastRow="0" w:firstColumn="1" w:lastColumn="0" w:noHBand="0" w:noVBand="1"/>
      </w:tblPr>
      <w:tblGrid>
        <w:gridCol w:w="8173"/>
        <w:gridCol w:w="1403"/>
      </w:tblGrid>
      <w:tr w:rsidR="00D45AF6" w:rsidRPr="00D45AF6" w14:paraId="153ADABC" w14:textId="77777777" w:rsidTr="008461E5">
        <w:tc>
          <w:tcPr>
            <w:tcW w:w="8173" w:type="dxa"/>
          </w:tcPr>
          <w:p w14:paraId="31FA2CB1" w14:textId="77777777" w:rsidR="00D45AF6" w:rsidRPr="00D45AF6" w:rsidRDefault="00D45AF6" w:rsidP="00176FCB">
            <w:pPr>
              <w:rPr>
                <w:rFonts w:eastAsia="Calibri" w:cs="Calibri"/>
                <w:b/>
                <w:sz w:val="28"/>
                <w:szCs w:val="28"/>
              </w:rPr>
            </w:pPr>
          </w:p>
        </w:tc>
        <w:tc>
          <w:tcPr>
            <w:tcW w:w="1403" w:type="dxa"/>
          </w:tcPr>
          <w:p w14:paraId="659160C9" w14:textId="77777777" w:rsidR="00D45AF6" w:rsidRPr="00BD6EF6" w:rsidRDefault="00D45AF6" w:rsidP="00BD6EF6">
            <w:pPr>
              <w:jc w:val="center"/>
              <w:rPr>
                <w:rFonts w:eastAsia="Calibri" w:cs="Calibri"/>
                <w:sz w:val="28"/>
                <w:szCs w:val="28"/>
              </w:rPr>
            </w:pPr>
            <w:r w:rsidRPr="00BD6EF6">
              <w:rPr>
                <w:rFonts w:eastAsia="Calibri" w:cs="Calibri"/>
                <w:sz w:val="28"/>
                <w:szCs w:val="28"/>
              </w:rPr>
              <w:t>page</w:t>
            </w:r>
          </w:p>
        </w:tc>
      </w:tr>
      <w:tr w:rsidR="00D45AF6" w:rsidRPr="00D45AF6" w14:paraId="19872CF8" w14:textId="77777777" w:rsidTr="008461E5">
        <w:tc>
          <w:tcPr>
            <w:tcW w:w="8173" w:type="dxa"/>
          </w:tcPr>
          <w:p w14:paraId="39F08B99" w14:textId="77777777" w:rsidR="00D45AF6" w:rsidRDefault="00D45AF6" w:rsidP="00176FCB">
            <w:pPr>
              <w:rPr>
                <w:rFonts w:eastAsia="Calibri" w:cs="Calibri"/>
                <w:sz w:val="28"/>
                <w:szCs w:val="28"/>
              </w:rPr>
            </w:pPr>
            <w:r w:rsidRPr="00D45AF6">
              <w:rPr>
                <w:rFonts w:eastAsia="Calibri" w:cs="Calibri"/>
                <w:sz w:val="28"/>
                <w:szCs w:val="28"/>
              </w:rPr>
              <w:t>Overview</w:t>
            </w:r>
          </w:p>
          <w:p w14:paraId="0DE61E5D" w14:textId="77777777" w:rsidR="00687B5B" w:rsidRPr="00D45AF6" w:rsidRDefault="00687B5B" w:rsidP="00176FCB">
            <w:pPr>
              <w:rPr>
                <w:rFonts w:eastAsia="Calibri" w:cs="Calibri"/>
                <w:sz w:val="28"/>
                <w:szCs w:val="28"/>
              </w:rPr>
            </w:pPr>
          </w:p>
        </w:tc>
        <w:tc>
          <w:tcPr>
            <w:tcW w:w="1403" w:type="dxa"/>
          </w:tcPr>
          <w:p w14:paraId="502794E0" w14:textId="77777777" w:rsidR="00D45AF6" w:rsidRPr="00D45AF6" w:rsidRDefault="00D45AF6" w:rsidP="00BD6EF6">
            <w:pPr>
              <w:jc w:val="center"/>
              <w:rPr>
                <w:rFonts w:eastAsia="Calibri" w:cs="Calibri"/>
                <w:sz w:val="28"/>
                <w:szCs w:val="28"/>
              </w:rPr>
            </w:pPr>
            <w:r w:rsidRPr="00D45AF6">
              <w:rPr>
                <w:rFonts w:eastAsia="Calibri" w:cs="Calibri"/>
                <w:sz w:val="28"/>
                <w:szCs w:val="28"/>
              </w:rPr>
              <w:t>3</w:t>
            </w:r>
          </w:p>
        </w:tc>
      </w:tr>
      <w:tr w:rsidR="00884C71" w:rsidRPr="00D45AF6" w14:paraId="294A1EC7" w14:textId="77777777" w:rsidTr="008461E5">
        <w:tc>
          <w:tcPr>
            <w:tcW w:w="8173" w:type="dxa"/>
          </w:tcPr>
          <w:p w14:paraId="417B887A" w14:textId="1B8B7151" w:rsidR="00884C71" w:rsidRPr="00D45AF6" w:rsidRDefault="00884C71" w:rsidP="00176FCB">
            <w:pPr>
              <w:rPr>
                <w:rFonts w:eastAsia="Calibri" w:cs="Calibri"/>
                <w:sz w:val="28"/>
                <w:szCs w:val="28"/>
              </w:rPr>
            </w:pPr>
            <w:r>
              <w:rPr>
                <w:rFonts w:eastAsia="Calibri" w:cs="Calibri"/>
                <w:sz w:val="28"/>
                <w:szCs w:val="28"/>
              </w:rPr>
              <w:t>Academic Program Assessment Report Table</w:t>
            </w:r>
          </w:p>
        </w:tc>
        <w:tc>
          <w:tcPr>
            <w:tcW w:w="1403" w:type="dxa"/>
          </w:tcPr>
          <w:p w14:paraId="3B2F8690" w14:textId="4F86ECAB" w:rsidR="00884C71" w:rsidRPr="00D45AF6" w:rsidRDefault="00884C71" w:rsidP="00BD6EF6">
            <w:pPr>
              <w:jc w:val="center"/>
              <w:rPr>
                <w:rFonts w:eastAsia="Calibri" w:cs="Calibri"/>
                <w:sz w:val="28"/>
                <w:szCs w:val="28"/>
              </w:rPr>
            </w:pPr>
            <w:r>
              <w:rPr>
                <w:rFonts w:eastAsia="Calibri" w:cs="Calibri"/>
                <w:sz w:val="28"/>
                <w:szCs w:val="28"/>
              </w:rPr>
              <w:t>4</w:t>
            </w:r>
          </w:p>
        </w:tc>
      </w:tr>
      <w:tr w:rsidR="00D45AF6" w:rsidRPr="00D45AF6" w14:paraId="0E17B9AB" w14:textId="77777777" w:rsidTr="008461E5">
        <w:tc>
          <w:tcPr>
            <w:tcW w:w="8173" w:type="dxa"/>
          </w:tcPr>
          <w:p w14:paraId="5C282F6B" w14:textId="77777777" w:rsidR="00687B5B" w:rsidRDefault="00D45AF6" w:rsidP="00687B5B">
            <w:pPr>
              <w:rPr>
                <w:rFonts w:eastAsia="Calibri" w:cs="Calibri"/>
                <w:sz w:val="28"/>
                <w:szCs w:val="28"/>
              </w:rPr>
            </w:pPr>
            <w:r w:rsidRPr="00D45AF6">
              <w:rPr>
                <w:rFonts w:eastAsia="Calibri" w:cs="Calibri"/>
                <w:sz w:val="28"/>
                <w:szCs w:val="28"/>
              </w:rPr>
              <w:t xml:space="preserve">Curriculum Map of the </w:t>
            </w:r>
            <w:r w:rsidR="00687B5B">
              <w:rPr>
                <w:rFonts w:eastAsia="Calibri" w:cs="Calibri"/>
                <w:sz w:val="28"/>
                <w:szCs w:val="28"/>
              </w:rPr>
              <w:t xml:space="preserve">M.S. in Education </w:t>
            </w:r>
            <w:r w:rsidRPr="00D45AF6">
              <w:rPr>
                <w:rFonts w:eastAsia="Calibri" w:cs="Calibri"/>
                <w:sz w:val="28"/>
                <w:szCs w:val="28"/>
              </w:rPr>
              <w:t>Student Learning Outcomes</w:t>
            </w:r>
          </w:p>
          <w:p w14:paraId="71D4E688" w14:textId="0CAFF69D" w:rsidR="00D45AF6" w:rsidRPr="00D45AF6" w:rsidRDefault="00D45AF6" w:rsidP="00687B5B">
            <w:pPr>
              <w:rPr>
                <w:rFonts w:eastAsia="Calibri" w:cs="Calibri"/>
                <w:sz w:val="28"/>
                <w:szCs w:val="28"/>
              </w:rPr>
            </w:pPr>
            <w:r w:rsidRPr="00D45AF6">
              <w:rPr>
                <w:rFonts w:eastAsia="Calibri" w:cs="Calibri"/>
                <w:sz w:val="28"/>
                <w:szCs w:val="28"/>
              </w:rPr>
              <w:t xml:space="preserve"> </w:t>
            </w:r>
          </w:p>
        </w:tc>
        <w:tc>
          <w:tcPr>
            <w:tcW w:w="1403" w:type="dxa"/>
          </w:tcPr>
          <w:p w14:paraId="0F9CD157" w14:textId="4F866D74" w:rsidR="00D45AF6" w:rsidRPr="00D45AF6" w:rsidRDefault="00884C71" w:rsidP="00BD6EF6">
            <w:pPr>
              <w:jc w:val="center"/>
              <w:rPr>
                <w:rFonts w:eastAsia="Calibri" w:cs="Calibri"/>
                <w:sz w:val="28"/>
                <w:szCs w:val="28"/>
              </w:rPr>
            </w:pPr>
            <w:r>
              <w:rPr>
                <w:rFonts w:eastAsia="Calibri" w:cs="Calibri"/>
                <w:sz w:val="28"/>
                <w:szCs w:val="28"/>
              </w:rPr>
              <w:t>10</w:t>
            </w:r>
          </w:p>
        </w:tc>
      </w:tr>
      <w:tr w:rsidR="00D45AF6" w:rsidRPr="00D45AF6" w14:paraId="72D4202F" w14:textId="77777777" w:rsidTr="008461E5">
        <w:tc>
          <w:tcPr>
            <w:tcW w:w="8173" w:type="dxa"/>
          </w:tcPr>
          <w:p w14:paraId="5594973C" w14:textId="7379C9AE" w:rsidR="00D45AF6" w:rsidRDefault="009C2A09" w:rsidP="00176FCB">
            <w:pPr>
              <w:rPr>
                <w:rFonts w:eastAsia="Calibri" w:cs="Calibri"/>
                <w:sz w:val="28"/>
                <w:szCs w:val="28"/>
              </w:rPr>
            </w:pPr>
            <w:r>
              <w:rPr>
                <w:rFonts w:eastAsia="Calibri" w:cs="Calibri"/>
                <w:i/>
                <w:sz w:val="28"/>
                <w:szCs w:val="28"/>
              </w:rPr>
              <w:t>EDEF 607</w:t>
            </w:r>
            <w:r w:rsidR="00687B5B" w:rsidRPr="00687B5B">
              <w:rPr>
                <w:rFonts w:eastAsia="Calibri" w:cs="Calibri"/>
                <w:i/>
                <w:sz w:val="28"/>
                <w:szCs w:val="28"/>
              </w:rPr>
              <w:t xml:space="preserve">: </w:t>
            </w:r>
            <w:r w:rsidR="007F33AB">
              <w:rPr>
                <w:rFonts w:eastAsia="Calibri" w:cs="Calibri"/>
                <w:i/>
                <w:sz w:val="28"/>
                <w:szCs w:val="28"/>
              </w:rPr>
              <w:t xml:space="preserve">Education Foundations </w:t>
            </w:r>
            <w:r w:rsidR="008461E5">
              <w:rPr>
                <w:rFonts w:eastAsia="Calibri" w:cs="Calibri"/>
                <w:sz w:val="28"/>
                <w:szCs w:val="28"/>
              </w:rPr>
              <w:t>Assessment data</w:t>
            </w:r>
          </w:p>
          <w:p w14:paraId="3F3A9E67" w14:textId="2ABB6A10" w:rsidR="00687B5B" w:rsidRPr="00D45AF6" w:rsidRDefault="00687B5B" w:rsidP="00176FCB">
            <w:pPr>
              <w:rPr>
                <w:rFonts w:eastAsia="Calibri" w:cs="Calibri"/>
                <w:sz w:val="28"/>
                <w:szCs w:val="28"/>
              </w:rPr>
            </w:pPr>
          </w:p>
        </w:tc>
        <w:tc>
          <w:tcPr>
            <w:tcW w:w="1403" w:type="dxa"/>
          </w:tcPr>
          <w:p w14:paraId="46DBA19F" w14:textId="7308BD75" w:rsidR="00D45AF6" w:rsidRPr="00D45AF6" w:rsidRDefault="00884C71" w:rsidP="00BD6EF6">
            <w:pPr>
              <w:jc w:val="center"/>
              <w:rPr>
                <w:rFonts w:eastAsia="Calibri" w:cs="Calibri"/>
                <w:sz w:val="28"/>
                <w:szCs w:val="28"/>
              </w:rPr>
            </w:pPr>
            <w:r>
              <w:rPr>
                <w:rFonts w:eastAsia="Calibri" w:cs="Calibri"/>
                <w:sz w:val="28"/>
                <w:szCs w:val="28"/>
              </w:rPr>
              <w:t>11</w:t>
            </w:r>
          </w:p>
        </w:tc>
      </w:tr>
      <w:tr w:rsidR="00D45AF6" w:rsidRPr="00D45AF6" w14:paraId="5606BFED" w14:textId="77777777" w:rsidTr="008461E5">
        <w:tc>
          <w:tcPr>
            <w:tcW w:w="8173" w:type="dxa"/>
          </w:tcPr>
          <w:p w14:paraId="759C1BD3" w14:textId="2D8C9999" w:rsidR="00D45AF6" w:rsidRPr="00687B5B" w:rsidRDefault="009C2A09" w:rsidP="009C2A09">
            <w:pPr>
              <w:rPr>
                <w:rFonts w:eastAsia="Calibri" w:cs="Calibri"/>
                <w:i/>
                <w:sz w:val="28"/>
                <w:szCs w:val="28"/>
              </w:rPr>
            </w:pPr>
            <w:r>
              <w:rPr>
                <w:rFonts w:eastAsia="Calibri" w:cs="Calibri"/>
                <w:i/>
                <w:sz w:val="28"/>
                <w:szCs w:val="28"/>
              </w:rPr>
              <w:t>EDET 620</w:t>
            </w:r>
            <w:r w:rsidR="00687B5B" w:rsidRPr="00687B5B">
              <w:rPr>
                <w:rFonts w:eastAsia="Calibri" w:cs="Calibri"/>
                <w:i/>
                <w:sz w:val="28"/>
                <w:szCs w:val="28"/>
              </w:rPr>
              <w:t xml:space="preserve">: </w:t>
            </w:r>
            <w:r>
              <w:rPr>
                <w:rFonts w:eastAsia="Calibri" w:cs="Calibri"/>
                <w:i/>
                <w:sz w:val="28"/>
                <w:szCs w:val="28"/>
              </w:rPr>
              <w:t xml:space="preserve">Educational Technology </w:t>
            </w:r>
            <w:r>
              <w:rPr>
                <w:rFonts w:eastAsia="Calibri" w:cs="Calibri"/>
                <w:sz w:val="28"/>
                <w:szCs w:val="28"/>
              </w:rPr>
              <w:t>Assessment data</w:t>
            </w:r>
          </w:p>
        </w:tc>
        <w:tc>
          <w:tcPr>
            <w:tcW w:w="1403" w:type="dxa"/>
          </w:tcPr>
          <w:p w14:paraId="00E46BC3" w14:textId="4102103B" w:rsidR="00D45AF6" w:rsidRPr="00D45AF6" w:rsidRDefault="00884C71" w:rsidP="00BD6EF6">
            <w:pPr>
              <w:jc w:val="center"/>
              <w:rPr>
                <w:rFonts w:eastAsia="Calibri" w:cs="Calibri"/>
                <w:sz w:val="28"/>
                <w:szCs w:val="28"/>
              </w:rPr>
            </w:pPr>
            <w:r>
              <w:rPr>
                <w:rFonts w:eastAsia="Calibri" w:cs="Calibri"/>
                <w:sz w:val="28"/>
                <w:szCs w:val="28"/>
              </w:rPr>
              <w:t>21</w:t>
            </w:r>
          </w:p>
        </w:tc>
      </w:tr>
      <w:tr w:rsidR="00822C0B" w:rsidRPr="00D45AF6" w14:paraId="7C45FCC5" w14:textId="77777777" w:rsidTr="008461E5">
        <w:tc>
          <w:tcPr>
            <w:tcW w:w="8173" w:type="dxa"/>
          </w:tcPr>
          <w:p w14:paraId="34148BF3" w14:textId="77777777" w:rsidR="006068D0" w:rsidRPr="006068D0" w:rsidRDefault="006068D0" w:rsidP="006068D0">
            <w:pPr>
              <w:rPr>
                <w:rFonts w:eastAsia="Calibri" w:cs="Calibri"/>
                <w:sz w:val="28"/>
                <w:szCs w:val="28"/>
              </w:rPr>
            </w:pPr>
            <w:r w:rsidRPr="006068D0">
              <w:rPr>
                <w:rFonts w:eastAsia="Calibri" w:cs="Calibri"/>
                <w:sz w:val="28"/>
                <w:szCs w:val="28"/>
              </w:rPr>
              <w:t>Overall Analysis of Program Assessment Data from 2014-2015</w:t>
            </w:r>
          </w:p>
          <w:p w14:paraId="2B12FD19" w14:textId="77777777" w:rsidR="00687B5B" w:rsidRPr="00BD6EF6" w:rsidRDefault="00687B5B" w:rsidP="00822C0B">
            <w:pPr>
              <w:rPr>
                <w:rFonts w:eastAsia="Calibri" w:cs="Calibri"/>
                <w:sz w:val="28"/>
                <w:szCs w:val="28"/>
              </w:rPr>
            </w:pPr>
          </w:p>
        </w:tc>
        <w:tc>
          <w:tcPr>
            <w:tcW w:w="1403" w:type="dxa"/>
          </w:tcPr>
          <w:p w14:paraId="128465E7" w14:textId="283A884C" w:rsidR="00822C0B" w:rsidRPr="00D45AF6" w:rsidRDefault="00284A87" w:rsidP="00BD6EF6">
            <w:pPr>
              <w:jc w:val="center"/>
              <w:rPr>
                <w:rFonts w:eastAsia="Calibri" w:cs="Calibri"/>
                <w:sz w:val="28"/>
                <w:szCs w:val="28"/>
              </w:rPr>
            </w:pPr>
            <w:r>
              <w:rPr>
                <w:rFonts w:eastAsia="Calibri" w:cs="Calibri"/>
                <w:sz w:val="28"/>
                <w:szCs w:val="28"/>
              </w:rPr>
              <w:t>2</w:t>
            </w:r>
            <w:r w:rsidR="00884C71">
              <w:rPr>
                <w:rFonts w:eastAsia="Calibri" w:cs="Calibri"/>
                <w:sz w:val="28"/>
                <w:szCs w:val="28"/>
              </w:rPr>
              <w:t>8</w:t>
            </w:r>
          </w:p>
        </w:tc>
      </w:tr>
      <w:tr w:rsidR="00BD6EF6" w:rsidRPr="00D45AF6" w14:paraId="340BB496" w14:textId="77777777" w:rsidTr="008461E5">
        <w:tc>
          <w:tcPr>
            <w:tcW w:w="8173" w:type="dxa"/>
          </w:tcPr>
          <w:p w14:paraId="330CDCE5" w14:textId="43F8EE64" w:rsidR="00BD6EF6" w:rsidRPr="00BD6EF6" w:rsidRDefault="009C2A09" w:rsidP="009C2A09">
            <w:pPr>
              <w:rPr>
                <w:rFonts w:eastAsia="Calibri" w:cs="Calibri"/>
                <w:sz w:val="28"/>
                <w:szCs w:val="28"/>
              </w:rPr>
            </w:pPr>
            <w:r>
              <w:rPr>
                <w:rFonts w:eastAsia="Calibri" w:cs="Calibri"/>
                <w:sz w:val="28"/>
                <w:szCs w:val="28"/>
              </w:rPr>
              <w:t>Appendix A: The EDEF 607</w:t>
            </w:r>
            <w:r w:rsidR="007F33AB">
              <w:rPr>
                <w:rFonts w:eastAsia="Calibri" w:cs="Calibri"/>
                <w:sz w:val="28"/>
                <w:szCs w:val="28"/>
              </w:rPr>
              <w:t xml:space="preserve"> </w:t>
            </w:r>
            <w:r w:rsidR="007F33AB" w:rsidRPr="007F33AB">
              <w:rPr>
                <w:rFonts w:eastAsia="Calibri" w:cs="Calibri"/>
                <w:i/>
                <w:sz w:val="28"/>
                <w:szCs w:val="28"/>
              </w:rPr>
              <w:t>Education Foundations</w:t>
            </w:r>
            <w:r w:rsidR="00BD6EF6">
              <w:rPr>
                <w:rFonts w:eastAsia="Calibri" w:cs="Calibri"/>
                <w:sz w:val="28"/>
                <w:szCs w:val="28"/>
              </w:rPr>
              <w:t xml:space="preserve"> assignment and rubric</w:t>
            </w:r>
          </w:p>
        </w:tc>
        <w:tc>
          <w:tcPr>
            <w:tcW w:w="1403" w:type="dxa"/>
          </w:tcPr>
          <w:p w14:paraId="0F831D67" w14:textId="40CE9C68" w:rsidR="00BD6EF6" w:rsidRDefault="00C12173" w:rsidP="00BD6EF6">
            <w:pPr>
              <w:jc w:val="center"/>
              <w:rPr>
                <w:rFonts w:eastAsia="Calibri" w:cs="Calibri"/>
                <w:sz w:val="28"/>
                <w:szCs w:val="28"/>
              </w:rPr>
            </w:pPr>
            <w:r>
              <w:rPr>
                <w:rFonts w:eastAsia="Calibri" w:cs="Calibri"/>
                <w:sz w:val="28"/>
                <w:szCs w:val="28"/>
              </w:rPr>
              <w:t>2</w:t>
            </w:r>
            <w:r w:rsidR="00884C71">
              <w:rPr>
                <w:rFonts w:eastAsia="Calibri" w:cs="Calibri"/>
                <w:sz w:val="28"/>
                <w:szCs w:val="28"/>
              </w:rPr>
              <w:t>9</w:t>
            </w:r>
          </w:p>
        </w:tc>
      </w:tr>
      <w:tr w:rsidR="00BD6EF6" w:rsidRPr="00D45AF6" w14:paraId="2AE02572" w14:textId="77777777" w:rsidTr="008461E5">
        <w:tc>
          <w:tcPr>
            <w:tcW w:w="8173" w:type="dxa"/>
          </w:tcPr>
          <w:p w14:paraId="0F3521E1" w14:textId="331FDCF7" w:rsidR="00BD6EF6" w:rsidRPr="00BD6EF6" w:rsidRDefault="00BD6EF6" w:rsidP="009C2A09">
            <w:pPr>
              <w:rPr>
                <w:rFonts w:eastAsia="Calibri" w:cs="Calibri"/>
                <w:sz w:val="28"/>
                <w:szCs w:val="28"/>
              </w:rPr>
            </w:pPr>
            <w:r>
              <w:rPr>
                <w:rFonts w:eastAsia="Calibri" w:cs="Calibri"/>
                <w:sz w:val="28"/>
                <w:szCs w:val="28"/>
              </w:rPr>
              <w:t xml:space="preserve">Appendix B: The </w:t>
            </w:r>
            <w:r w:rsidR="009C2A09">
              <w:rPr>
                <w:rFonts w:eastAsia="Calibri" w:cs="Calibri"/>
                <w:sz w:val="28"/>
                <w:szCs w:val="28"/>
              </w:rPr>
              <w:t>EDET 620</w:t>
            </w:r>
            <w:r>
              <w:rPr>
                <w:rFonts w:eastAsia="Calibri" w:cs="Calibri"/>
                <w:sz w:val="28"/>
                <w:szCs w:val="28"/>
              </w:rPr>
              <w:t xml:space="preserve"> </w:t>
            </w:r>
            <w:r w:rsidR="009C2A09">
              <w:rPr>
                <w:rFonts w:eastAsia="Calibri" w:cs="Calibri"/>
                <w:i/>
                <w:sz w:val="28"/>
                <w:szCs w:val="28"/>
              </w:rPr>
              <w:t>Educational Technology</w:t>
            </w:r>
            <w:r>
              <w:rPr>
                <w:rFonts w:eastAsia="Calibri" w:cs="Calibri"/>
                <w:sz w:val="28"/>
                <w:szCs w:val="28"/>
              </w:rPr>
              <w:t xml:space="preserve"> assignment and rubric</w:t>
            </w:r>
          </w:p>
        </w:tc>
        <w:tc>
          <w:tcPr>
            <w:tcW w:w="1403" w:type="dxa"/>
          </w:tcPr>
          <w:p w14:paraId="04617C09" w14:textId="04894840" w:rsidR="00BD6EF6" w:rsidRDefault="00884C71" w:rsidP="00BD6EF6">
            <w:pPr>
              <w:jc w:val="center"/>
              <w:rPr>
                <w:rFonts w:eastAsia="Calibri" w:cs="Calibri"/>
                <w:sz w:val="28"/>
                <w:szCs w:val="28"/>
              </w:rPr>
            </w:pPr>
            <w:r>
              <w:rPr>
                <w:rFonts w:eastAsia="Calibri" w:cs="Calibri"/>
                <w:sz w:val="28"/>
                <w:szCs w:val="28"/>
              </w:rPr>
              <w:t>3</w:t>
            </w:r>
            <w:r w:rsidR="002D65AD">
              <w:rPr>
                <w:rFonts w:eastAsia="Calibri" w:cs="Calibri"/>
                <w:sz w:val="28"/>
                <w:szCs w:val="28"/>
              </w:rPr>
              <w:t>4</w:t>
            </w:r>
          </w:p>
        </w:tc>
      </w:tr>
    </w:tbl>
    <w:p w14:paraId="23FF1811" w14:textId="77777777" w:rsidR="00176FCB" w:rsidRPr="00D45AF6" w:rsidRDefault="00176FCB">
      <w:pPr>
        <w:rPr>
          <w:rFonts w:cstheme="minorHAnsi"/>
          <w:b/>
          <w:sz w:val="28"/>
          <w:szCs w:val="24"/>
        </w:rPr>
      </w:pPr>
      <w:r w:rsidRPr="00D45AF6">
        <w:rPr>
          <w:rFonts w:cstheme="minorHAnsi"/>
          <w:b/>
          <w:sz w:val="28"/>
          <w:szCs w:val="24"/>
        </w:rPr>
        <w:br w:type="page"/>
      </w:r>
    </w:p>
    <w:p w14:paraId="0C4AF974" w14:textId="77777777" w:rsidR="00764985" w:rsidRPr="00D45AF6" w:rsidRDefault="00764985" w:rsidP="00764985">
      <w:pPr>
        <w:spacing w:after="0" w:line="240" w:lineRule="auto"/>
        <w:rPr>
          <w:rFonts w:eastAsia="Calibri" w:cs="Calibri"/>
          <w:b/>
          <w:sz w:val="28"/>
          <w:szCs w:val="28"/>
        </w:rPr>
      </w:pPr>
      <w:r w:rsidRPr="00D45AF6">
        <w:rPr>
          <w:rFonts w:eastAsia="Calibri" w:cs="Calibri"/>
          <w:b/>
          <w:sz w:val="28"/>
          <w:szCs w:val="28"/>
        </w:rPr>
        <w:lastRenderedPageBreak/>
        <w:t xml:space="preserve">Overview of the </w:t>
      </w:r>
      <w:r w:rsidR="008F0D32">
        <w:rPr>
          <w:rFonts w:eastAsia="Calibri" w:cs="Calibri"/>
          <w:b/>
          <w:sz w:val="28"/>
          <w:szCs w:val="28"/>
        </w:rPr>
        <w:t>Master of Science in Education degree and concentrations</w:t>
      </w:r>
    </w:p>
    <w:p w14:paraId="3350903D" w14:textId="77777777" w:rsidR="00764985" w:rsidRPr="00D45AF6" w:rsidRDefault="00764985" w:rsidP="00764985">
      <w:pPr>
        <w:spacing w:after="0" w:line="240" w:lineRule="auto"/>
        <w:rPr>
          <w:rFonts w:eastAsia="Calibri" w:cs="Calibri"/>
          <w:b/>
          <w:sz w:val="28"/>
          <w:szCs w:val="28"/>
        </w:rPr>
      </w:pPr>
    </w:p>
    <w:p w14:paraId="34BA375F" w14:textId="77777777" w:rsidR="008F0D32" w:rsidRPr="004475E9" w:rsidRDefault="00764985" w:rsidP="00764985">
      <w:pPr>
        <w:spacing w:after="0" w:line="240" w:lineRule="auto"/>
        <w:rPr>
          <w:rFonts w:eastAsia="Calibri" w:cs="Calibri"/>
          <w:color w:val="333333"/>
          <w:sz w:val="24"/>
          <w:szCs w:val="24"/>
        </w:rPr>
      </w:pPr>
      <w:r w:rsidRPr="004475E9">
        <w:rPr>
          <w:rFonts w:eastAsia="Calibri" w:cs="Calibri"/>
          <w:color w:val="333333"/>
          <w:sz w:val="24"/>
          <w:szCs w:val="24"/>
        </w:rPr>
        <w:t xml:space="preserve">The M.S. in Education degree at Radford University is </w:t>
      </w:r>
      <w:r w:rsidR="008F0D32" w:rsidRPr="004475E9">
        <w:rPr>
          <w:rFonts w:eastAsia="Calibri" w:cs="Calibri"/>
          <w:color w:val="333333"/>
          <w:sz w:val="24"/>
          <w:szCs w:val="24"/>
        </w:rPr>
        <w:t>designed to enhance the professional development of teacher candidates and practicing teachers</w:t>
      </w:r>
      <w:r w:rsidRPr="004475E9">
        <w:rPr>
          <w:rFonts w:eastAsia="Calibri" w:cs="Calibri"/>
          <w:color w:val="333333"/>
          <w:sz w:val="24"/>
          <w:szCs w:val="24"/>
        </w:rPr>
        <w:t>.  The degree ha</w:t>
      </w:r>
      <w:r w:rsidR="00A6516B" w:rsidRPr="004475E9">
        <w:rPr>
          <w:rFonts w:eastAsia="Calibri" w:cs="Calibri"/>
          <w:color w:val="333333"/>
          <w:sz w:val="24"/>
          <w:szCs w:val="24"/>
        </w:rPr>
        <w:t>s four different concentrations</w:t>
      </w:r>
      <w:r w:rsidR="008F0D32" w:rsidRPr="004475E9">
        <w:rPr>
          <w:rFonts w:eastAsia="Calibri" w:cs="Calibri"/>
          <w:color w:val="333333"/>
          <w:sz w:val="24"/>
          <w:szCs w:val="24"/>
        </w:rPr>
        <w:t xml:space="preserve"> with additional concentrations in the planning/development stages</w:t>
      </w:r>
      <w:r w:rsidR="00A6516B" w:rsidRPr="004475E9">
        <w:rPr>
          <w:rFonts w:eastAsia="Calibri" w:cs="Calibri"/>
          <w:color w:val="333333"/>
          <w:sz w:val="24"/>
          <w:szCs w:val="24"/>
        </w:rPr>
        <w:t>.</w:t>
      </w:r>
      <w:r w:rsidR="008F0D32" w:rsidRPr="004475E9">
        <w:rPr>
          <w:rFonts w:eastAsia="Calibri" w:cs="Calibri"/>
          <w:color w:val="333333"/>
          <w:sz w:val="24"/>
          <w:szCs w:val="24"/>
        </w:rPr>
        <w:t xml:space="preserve"> The current concentrations are as follows:</w:t>
      </w:r>
    </w:p>
    <w:p w14:paraId="66EB0EBA" w14:textId="77777777" w:rsidR="008F0D32" w:rsidRPr="004475E9" w:rsidRDefault="008F0D32" w:rsidP="00653377">
      <w:pPr>
        <w:pStyle w:val="ListParagraph"/>
        <w:numPr>
          <w:ilvl w:val="0"/>
          <w:numId w:val="3"/>
        </w:numPr>
        <w:spacing w:after="0" w:line="240" w:lineRule="auto"/>
        <w:rPr>
          <w:rFonts w:eastAsia="Calibri" w:cs="Calibri"/>
          <w:color w:val="333333"/>
          <w:sz w:val="24"/>
          <w:szCs w:val="24"/>
        </w:rPr>
      </w:pPr>
      <w:r w:rsidRPr="004475E9">
        <w:rPr>
          <w:rFonts w:eastAsia="Calibri" w:cs="Calibri"/>
          <w:color w:val="333333"/>
          <w:sz w:val="24"/>
          <w:szCs w:val="24"/>
        </w:rPr>
        <w:t>Curriculum and Instruction (both with and without initial teacher licensure)</w:t>
      </w:r>
    </w:p>
    <w:p w14:paraId="62A0DFE4" w14:textId="77777777" w:rsidR="008F0D32" w:rsidRPr="004475E9" w:rsidRDefault="008F0D32" w:rsidP="00653377">
      <w:pPr>
        <w:pStyle w:val="ListParagraph"/>
        <w:numPr>
          <w:ilvl w:val="1"/>
          <w:numId w:val="3"/>
        </w:numPr>
        <w:spacing w:after="0" w:line="240" w:lineRule="auto"/>
        <w:rPr>
          <w:rFonts w:eastAsia="Calibri" w:cs="Calibri"/>
          <w:color w:val="333333"/>
          <w:sz w:val="24"/>
          <w:szCs w:val="24"/>
        </w:rPr>
      </w:pPr>
      <w:r w:rsidRPr="004475E9">
        <w:rPr>
          <w:rFonts w:eastAsia="Calibri" w:cs="Calibri"/>
          <w:color w:val="333333"/>
          <w:sz w:val="24"/>
          <w:szCs w:val="24"/>
        </w:rPr>
        <w:t>Elementary Education</w:t>
      </w:r>
    </w:p>
    <w:p w14:paraId="50BA245D" w14:textId="77777777" w:rsidR="008F0D32" w:rsidRPr="004475E9" w:rsidRDefault="008F0D32" w:rsidP="00653377">
      <w:pPr>
        <w:pStyle w:val="ListParagraph"/>
        <w:numPr>
          <w:ilvl w:val="1"/>
          <w:numId w:val="3"/>
        </w:numPr>
        <w:spacing w:after="0" w:line="240" w:lineRule="auto"/>
        <w:rPr>
          <w:rFonts w:eastAsia="Calibri" w:cs="Calibri"/>
          <w:color w:val="333333"/>
          <w:sz w:val="24"/>
          <w:szCs w:val="24"/>
        </w:rPr>
      </w:pPr>
      <w:r w:rsidRPr="004475E9">
        <w:rPr>
          <w:rFonts w:eastAsia="Calibri" w:cs="Calibri"/>
          <w:color w:val="333333"/>
          <w:sz w:val="24"/>
          <w:szCs w:val="24"/>
        </w:rPr>
        <w:t>Middle School Education</w:t>
      </w:r>
    </w:p>
    <w:p w14:paraId="1011EB44" w14:textId="77777777" w:rsidR="008F0D32" w:rsidRPr="004475E9" w:rsidRDefault="008F0D32" w:rsidP="00653377">
      <w:pPr>
        <w:pStyle w:val="ListParagraph"/>
        <w:numPr>
          <w:ilvl w:val="1"/>
          <w:numId w:val="3"/>
        </w:numPr>
        <w:spacing w:after="0" w:line="240" w:lineRule="auto"/>
        <w:rPr>
          <w:rFonts w:eastAsia="Calibri" w:cs="Calibri"/>
          <w:color w:val="333333"/>
          <w:sz w:val="24"/>
          <w:szCs w:val="24"/>
        </w:rPr>
      </w:pPr>
      <w:r w:rsidRPr="004475E9">
        <w:rPr>
          <w:rFonts w:eastAsia="Calibri" w:cs="Calibri"/>
          <w:color w:val="333333"/>
          <w:sz w:val="24"/>
          <w:szCs w:val="24"/>
        </w:rPr>
        <w:t>Secondary Education (Science, Social Sciences)</w:t>
      </w:r>
    </w:p>
    <w:p w14:paraId="1A7B3D43" w14:textId="77777777" w:rsidR="008F0D32" w:rsidRPr="004475E9" w:rsidRDefault="008F0D32" w:rsidP="00653377">
      <w:pPr>
        <w:pStyle w:val="ListParagraph"/>
        <w:numPr>
          <w:ilvl w:val="0"/>
          <w:numId w:val="3"/>
        </w:numPr>
        <w:spacing w:after="0" w:line="240" w:lineRule="auto"/>
        <w:rPr>
          <w:rFonts w:eastAsia="Calibri" w:cs="Calibri"/>
          <w:color w:val="333333"/>
          <w:sz w:val="24"/>
          <w:szCs w:val="24"/>
        </w:rPr>
      </w:pPr>
      <w:r w:rsidRPr="004475E9">
        <w:rPr>
          <w:rFonts w:eastAsia="Calibri" w:cs="Calibri"/>
          <w:color w:val="333333"/>
          <w:sz w:val="24"/>
          <w:szCs w:val="24"/>
        </w:rPr>
        <w:t>Early Childhood/Early Childhood Special Education</w:t>
      </w:r>
    </w:p>
    <w:p w14:paraId="04E9F79A" w14:textId="05ED3B28" w:rsidR="008F0D32" w:rsidRPr="004475E9" w:rsidRDefault="008F0D32" w:rsidP="00653377">
      <w:pPr>
        <w:pStyle w:val="ListParagraph"/>
        <w:numPr>
          <w:ilvl w:val="0"/>
          <w:numId w:val="3"/>
        </w:numPr>
        <w:spacing w:after="0" w:line="240" w:lineRule="auto"/>
        <w:rPr>
          <w:rFonts w:eastAsia="Calibri" w:cs="Calibri"/>
          <w:color w:val="333333"/>
          <w:sz w:val="24"/>
          <w:szCs w:val="24"/>
        </w:rPr>
      </w:pPr>
      <w:r w:rsidRPr="004475E9">
        <w:rPr>
          <w:rFonts w:eastAsia="Calibri" w:cs="Calibri"/>
          <w:color w:val="333333"/>
          <w:sz w:val="24"/>
          <w:szCs w:val="24"/>
        </w:rPr>
        <w:t>Educational Technology</w:t>
      </w:r>
      <w:r w:rsidR="009C2A09" w:rsidRPr="004475E9">
        <w:rPr>
          <w:rFonts w:eastAsia="Calibri" w:cs="Calibri"/>
          <w:color w:val="333333"/>
          <w:sz w:val="24"/>
          <w:szCs w:val="24"/>
        </w:rPr>
        <w:t xml:space="preserve"> (this concentration is on hiatus)</w:t>
      </w:r>
    </w:p>
    <w:p w14:paraId="1ECC94A2" w14:textId="77777777" w:rsidR="008F0D32" w:rsidRPr="004475E9" w:rsidRDefault="008F0D32" w:rsidP="00653377">
      <w:pPr>
        <w:pStyle w:val="ListParagraph"/>
        <w:numPr>
          <w:ilvl w:val="0"/>
          <w:numId w:val="3"/>
        </w:numPr>
        <w:spacing w:after="0" w:line="240" w:lineRule="auto"/>
        <w:rPr>
          <w:rFonts w:eastAsia="Calibri" w:cs="Calibri"/>
          <w:color w:val="333333"/>
          <w:sz w:val="24"/>
          <w:szCs w:val="24"/>
        </w:rPr>
      </w:pPr>
      <w:r w:rsidRPr="004475E9">
        <w:rPr>
          <w:rFonts w:eastAsia="Calibri" w:cs="Calibri"/>
          <w:color w:val="333333"/>
          <w:sz w:val="24"/>
          <w:szCs w:val="24"/>
        </w:rPr>
        <w:t>Mathematics Education</w:t>
      </w:r>
    </w:p>
    <w:p w14:paraId="296EBB7B" w14:textId="77777777" w:rsidR="00764985" w:rsidRPr="004475E9" w:rsidRDefault="00764985" w:rsidP="00764985">
      <w:pPr>
        <w:spacing w:after="0" w:line="240" w:lineRule="auto"/>
        <w:rPr>
          <w:rFonts w:eastAsia="Calibri" w:cs="Calibri"/>
          <w:b/>
          <w:sz w:val="24"/>
          <w:szCs w:val="24"/>
        </w:rPr>
      </w:pPr>
    </w:p>
    <w:p w14:paraId="181B331B" w14:textId="50564AB0" w:rsidR="00764985" w:rsidRPr="004475E9" w:rsidRDefault="008F0D32" w:rsidP="00764985">
      <w:pPr>
        <w:rPr>
          <w:rFonts w:cstheme="minorHAnsi"/>
          <w:b/>
          <w:sz w:val="24"/>
          <w:szCs w:val="24"/>
        </w:rPr>
      </w:pPr>
      <w:r w:rsidRPr="004475E9">
        <w:rPr>
          <w:rFonts w:cstheme="minorHAnsi"/>
          <w:b/>
          <w:sz w:val="24"/>
          <w:szCs w:val="24"/>
        </w:rPr>
        <w:t xml:space="preserve">Regardless of the concentration, all graduate </w:t>
      </w:r>
      <w:r w:rsidR="00764985" w:rsidRPr="004475E9">
        <w:rPr>
          <w:rFonts w:cstheme="minorHAnsi"/>
          <w:b/>
          <w:sz w:val="24"/>
          <w:szCs w:val="24"/>
        </w:rPr>
        <w:t xml:space="preserve">students in the MS in Education program take </w:t>
      </w:r>
      <w:r w:rsidR="002B43B9" w:rsidRPr="004475E9">
        <w:rPr>
          <w:rFonts w:cstheme="minorHAnsi"/>
          <w:b/>
          <w:sz w:val="24"/>
          <w:szCs w:val="24"/>
        </w:rPr>
        <w:t>a 12-hour sequence of courses referred to as “</w:t>
      </w:r>
      <w:r w:rsidR="00B3126E">
        <w:rPr>
          <w:rFonts w:cstheme="minorHAnsi"/>
          <w:b/>
          <w:sz w:val="24"/>
          <w:szCs w:val="24"/>
        </w:rPr>
        <w:t>Masters Core” courses.</w:t>
      </w:r>
      <w:r w:rsidR="002B43B9" w:rsidRPr="004475E9">
        <w:rPr>
          <w:rFonts w:cstheme="minorHAnsi"/>
          <w:b/>
          <w:sz w:val="24"/>
          <w:szCs w:val="24"/>
        </w:rPr>
        <w:t xml:space="preserve"> The assignments that form the basis of</w:t>
      </w:r>
      <w:r w:rsidRPr="004475E9">
        <w:rPr>
          <w:rFonts w:cstheme="minorHAnsi"/>
          <w:b/>
          <w:sz w:val="24"/>
          <w:szCs w:val="24"/>
        </w:rPr>
        <w:t xml:space="preserve"> program assessments</w:t>
      </w:r>
      <w:r w:rsidR="002B43B9" w:rsidRPr="004475E9">
        <w:rPr>
          <w:rFonts w:cstheme="minorHAnsi"/>
          <w:b/>
          <w:sz w:val="24"/>
          <w:szCs w:val="24"/>
        </w:rPr>
        <w:t xml:space="preserve"> are found in these four common courses</w:t>
      </w:r>
      <w:r w:rsidR="00764985" w:rsidRPr="004475E9">
        <w:rPr>
          <w:rFonts w:cstheme="minorHAnsi"/>
          <w:b/>
          <w:sz w:val="24"/>
          <w:szCs w:val="24"/>
        </w:rPr>
        <w:t>:</w:t>
      </w:r>
    </w:p>
    <w:p w14:paraId="668448FB" w14:textId="77777777" w:rsidR="008F0D32" w:rsidRPr="004475E9" w:rsidRDefault="008F0D32" w:rsidP="008F0D32">
      <w:pPr>
        <w:pStyle w:val="ListParagraph"/>
        <w:numPr>
          <w:ilvl w:val="0"/>
          <w:numId w:val="1"/>
        </w:numPr>
        <w:tabs>
          <w:tab w:val="left" w:pos="2363"/>
          <w:tab w:val="left" w:pos="3531"/>
        </w:tabs>
        <w:spacing w:after="0" w:line="240" w:lineRule="auto"/>
        <w:rPr>
          <w:rFonts w:cs="Calibri"/>
          <w:b/>
          <w:sz w:val="24"/>
          <w:szCs w:val="24"/>
        </w:rPr>
      </w:pPr>
      <w:r w:rsidRPr="004475E9">
        <w:rPr>
          <w:rFonts w:cs="Calibri"/>
          <w:b/>
          <w:sz w:val="24"/>
          <w:szCs w:val="24"/>
        </w:rPr>
        <w:t>EDEF 606 - Educational Research</w:t>
      </w:r>
    </w:p>
    <w:p w14:paraId="7BF0AB88" w14:textId="77777777" w:rsidR="00764985" w:rsidRPr="004475E9" w:rsidRDefault="008F0D32" w:rsidP="00764985">
      <w:pPr>
        <w:pStyle w:val="ListParagraph"/>
        <w:numPr>
          <w:ilvl w:val="0"/>
          <w:numId w:val="1"/>
        </w:numPr>
        <w:rPr>
          <w:rFonts w:cstheme="minorHAnsi"/>
          <w:b/>
          <w:sz w:val="24"/>
          <w:szCs w:val="24"/>
        </w:rPr>
      </w:pPr>
      <w:r w:rsidRPr="004475E9">
        <w:rPr>
          <w:rFonts w:cstheme="minorHAnsi"/>
          <w:b/>
          <w:sz w:val="24"/>
          <w:szCs w:val="24"/>
        </w:rPr>
        <w:t xml:space="preserve">EDEF 607 - </w:t>
      </w:r>
      <w:r w:rsidR="00764985" w:rsidRPr="004475E9">
        <w:rPr>
          <w:rFonts w:cstheme="minorHAnsi"/>
          <w:b/>
          <w:sz w:val="24"/>
          <w:szCs w:val="24"/>
        </w:rPr>
        <w:t>Foundations of Education</w:t>
      </w:r>
    </w:p>
    <w:p w14:paraId="5AF18541" w14:textId="77777777" w:rsidR="00764985" w:rsidRPr="004475E9" w:rsidRDefault="008F0D32" w:rsidP="00764985">
      <w:pPr>
        <w:pStyle w:val="ListParagraph"/>
        <w:numPr>
          <w:ilvl w:val="0"/>
          <w:numId w:val="1"/>
        </w:numPr>
        <w:tabs>
          <w:tab w:val="left" w:pos="2363"/>
          <w:tab w:val="left" w:pos="3531"/>
        </w:tabs>
        <w:spacing w:after="0" w:line="240" w:lineRule="auto"/>
        <w:rPr>
          <w:rFonts w:cs="Calibri"/>
          <w:b/>
          <w:sz w:val="24"/>
          <w:szCs w:val="24"/>
        </w:rPr>
      </w:pPr>
      <w:r w:rsidRPr="004475E9">
        <w:rPr>
          <w:rFonts w:cs="Calibri"/>
          <w:b/>
          <w:sz w:val="24"/>
          <w:szCs w:val="24"/>
        </w:rPr>
        <w:t xml:space="preserve">EDET 620 - </w:t>
      </w:r>
      <w:r w:rsidR="00764985" w:rsidRPr="004475E9">
        <w:rPr>
          <w:rFonts w:cs="Calibri"/>
          <w:b/>
          <w:sz w:val="24"/>
          <w:szCs w:val="24"/>
        </w:rPr>
        <w:t>Educational Technology: Applications, Applied Research and Integration</w:t>
      </w:r>
    </w:p>
    <w:p w14:paraId="7E91EA66" w14:textId="05FB781C" w:rsidR="00764985" w:rsidRPr="004475E9" w:rsidRDefault="00687B5B" w:rsidP="00764985">
      <w:pPr>
        <w:pStyle w:val="ListParagraph"/>
        <w:numPr>
          <w:ilvl w:val="0"/>
          <w:numId w:val="1"/>
        </w:numPr>
        <w:tabs>
          <w:tab w:val="left" w:pos="2363"/>
          <w:tab w:val="left" w:pos="3531"/>
        </w:tabs>
        <w:spacing w:after="0" w:line="240" w:lineRule="auto"/>
        <w:rPr>
          <w:rFonts w:cstheme="minorHAnsi"/>
          <w:b/>
          <w:sz w:val="24"/>
          <w:szCs w:val="24"/>
        </w:rPr>
      </w:pPr>
      <w:r w:rsidRPr="004475E9">
        <w:rPr>
          <w:rFonts w:cs="Calibri"/>
          <w:b/>
          <w:sz w:val="24"/>
          <w:szCs w:val="24"/>
        </w:rPr>
        <w:t xml:space="preserve">EDUC 670 - Basic Principles and Practices of </w:t>
      </w:r>
      <w:r w:rsidR="00764985" w:rsidRPr="004475E9">
        <w:rPr>
          <w:rFonts w:cs="Calibri"/>
          <w:b/>
          <w:sz w:val="24"/>
          <w:szCs w:val="24"/>
        </w:rPr>
        <w:t xml:space="preserve">Multicultural </w:t>
      </w:r>
      <w:r w:rsidRPr="004475E9">
        <w:rPr>
          <w:rFonts w:cs="Calibri"/>
          <w:b/>
          <w:sz w:val="24"/>
          <w:szCs w:val="24"/>
        </w:rPr>
        <w:t>Education</w:t>
      </w:r>
    </w:p>
    <w:p w14:paraId="3EDA3873" w14:textId="77777777" w:rsidR="00764985" w:rsidRPr="004475E9" w:rsidRDefault="00764985" w:rsidP="00764985">
      <w:pPr>
        <w:rPr>
          <w:rFonts w:cstheme="minorHAnsi"/>
          <w:sz w:val="24"/>
          <w:szCs w:val="24"/>
        </w:rPr>
      </w:pPr>
    </w:p>
    <w:p w14:paraId="54B4751C" w14:textId="77777777" w:rsidR="004C011D" w:rsidRPr="004475E9" w:rsidRDefault="004C011D" w:rsidP="00A43DA2">
      <w:pPr>
        <w:spacing w:after="0" w:line="240" w:lineRule="auto"/>
        <w:rPr>
          <w:rFonts w:cstheme="minorHAnsi"/>
          <w:b/>
          <w:sz w:val="24"/>
          <w:szCs w:val="24"/>
        </w:rPr>
      </w:pPr>
    </w:p>
    <w:p w14:paraId="3C816EC7" w14:textId="42C267E3" w:rsidR="00B3126E" w:rsidRDefault="00165B83">
      <w:pPr>
        <w:rPr>
          <w:rFonts w:cstheme="minorHAnsi"/>
          <w:b/>
          <w:sz w:val="24"/>
          <w:szCs w:val="24"/>
        </w:rPr>
      </w:pPr>
      <w:r w:rsidRPr="004475E9">
        <w:rPr>
          <w:rFonts w:cstheme="minorHAnsi"/>
          <w:b/>
          <w:sz w:val="24"/>
          <w:szCs w:val="24"/>
        </w:rPr>
        <w:t>Each annual assessment report will examine data from two of th</w:t>
      </w:r>
      <w:r w:rsidR="009C2A09" w:rsidRPr="004475E9">
        <w:rPr>
          <w:rFonts w:cstheme="minorHAnsi"/>
          <w:b/>
          <w:sz w:val="24"/>
          <w:szCs w:val="24"/>
        </w:rPr>
        <w:t xml:space="preserve">ese </w:t>
      </w:r>
      <w:r w:rsidR="00B3126E">
        <w:rPr>
          <w:rFonts w:cstheme="minorHAnsi"/>
          <w:b/>
          <w:sz w:val="24"/>
          <w:szCs w:val="24"/>
        </w:rPr>
        <w:t>Masters Core</w:t>
      </w:r>
      <w:r w:rsidR="009C2A09" w:rsidRPr="004475E9">
        <w:rPr>
          <w:rFonts w:cstheme="minorHAnsi"/>
          <w:b/>
          <w:sz w:val="24"/>
          <w:szCs w:val="24"/>
        </w:rPr>
        <w:t xml:space="preserve"> courses. </w:t>
      </w:r>
    </w:p>
    <w:p w14:paraId="4093737B" w14:textId="08858349" w:rsidR="002B43B9" w:rsidRDefault="009C2A09">
      <w:pPr>
        <w:rPr>
          <w:rFonts w:cstheme="minorHAnsi"/>
          <w:b/>
          <w:sz w:val="24"/>
          <w:szCs w:val="24"/>
        </w:rPr>
      </w:pPr>
      <w:r w:rsidRPr="004475E9">
        <w:rPr>
          <w:rFonts w:cstheme="minorHAnsi"/>
          <w:b/>
          <w:sz w:val="24"/>
          <w:szCs w:val="24"/>
        </w:rPr>
        <w:t>For the 2014-2015</w:t>
      </w:r>
      <w:r w:rsidR="00165B83" w:rsidRPr="004475E9">
        <w:rPr>
          <w:rFonts w:cstheme="minorHAnsi"/>
          <w:b/>
          <w:sz w:val="24"/>
          <w:szCs w:val="24"/>
        </w:rPr>
        <w:t xml:space="preserve"> </w:t>
      </w:r>
      <w:r w:rsidR="00E51338">
        <w:rPr>
          <w:rFonts w:cstheme="minorHAnsi"/>
          <w:b/>
          <w:sz w:val="24"/>
          <w:szCs w:val="24"/>
        </w:rPr>
        <w:t xml:space="preserve">academic program </w:t>
      </w:r>
      <w:r w:rsidR="00165B83" w:rsidRPr="004475E9">
        <w:rPr>
          <w:rFonts w:cstheme="minorHAnsi"/>
          <w:b/>
          <w:sz w:val="24"/>
          <w:szCs w:val="24"/>
        </w:rPr>
        <w:t>assessment report, the data are</w:t>
      </w:r>
      <w:r w:rsidR="00BD746D">
        <w:rPr>
          <w:rFonts w:cstheme="minorHAnsi"/>
          <w:b/>
          <w:sz w:val="24"/>
          <w:szCs w:val="24"/>
        </w:rPr>
        <w:t xml:space="preserve"> analyzed</w:t>
      </w:r>
      <w:r w:rsidR="00165B83" w:rsidRPr="004475E9">
        <w:rPr>
          <w:rFonts w:cstheme="minorHAnsi"/>
          <w:b/>
          <w:sz w:val="24"/>
          <w:szCs w:val="24"/>
        </w:rPr>
        <w:t xml:space="preserve"> from </w:t>
      </w:r>
      <w:r w:rsidR="00BD746D">
        <w:rPr>
          <w:rFonts w:cstheme="minorHAnsi"/>
          <w:b/>
          <w:sz w:val="24"/>
          <w:szCs w:val="24"/>
        </w:rPr>
        <w:t xml:space="preserve">         </w:t>
      </w:r>
      <w:r w:rsidRPr="00BD746D">
        <w:rPr>
          <w:rFonts w:cstheme="minorHAnsi"/>
          <w:b/>
          <w:i/>
          <w:sz w:val="24"/>
          <w:szCs w:val="24"/>
        </w:rPr>
        <w:t>EDEF 607</w:t>
      </w:r>
      <w:r w:rsidR="00BD746D" w:rsidRPr="00BD746D">
        <w:rPr>
          <w:rFonts w:cstheme="minorHAnsi"/>
          <w:b/>
          <w:i/>
          <w:sz w:val="24"/>
          <w:szCs w:val="24"/>
        </w:rPr>
        <w:t>: Foundations of Education</w:t>
      </w:r>
      <w:r w:rsidR="00165B83" w:rsidRPr="004475E9">
        <w:rPr>
          <w:rFonts w:cstheme="minorHAnsi"/>
          <w:b/>
          <w:sz w:val="24"/>
          <w:szCs w:val="24"/>
        </w:rPr>
        <w:t xml:space="preserve"> and </w:t>
      </w:r>
      <w:r w:rsidRPr="00BD746D">
        <w:rPr>
          <w:rFonts w:cstheme="minorHAnsi"/>
          <w:b/>
          <w:i/>
          <w:sz w:val="24"/>
          <w:szCs w:val="24"/>
        </w:rPr>
        <w:t>EDET 620</w:t>
      </w:r>
      <w:r w:rsidR="00BD746D" w:rsidRPr="00BD746D">
        <w:rPr>
          <w:rFonts w:cstheme="minorHAnsi"/>
          <w:b/>
          <w:i/>
          <w:sz w:val="24"/>
          <w:szCs w:val="24"/>
        </w:rPr>
        <w:t>: Educational Technology</w:t>
      </w:r>
      <w:r w:rsidR="00165B83" w:rsidRPr="004475E9">
        <w:rPr>
          <w:rFonts w:cstheme="minorHAnsi"/>
          <w:b/>
          <w:sz w:val="24"/>
          <w:szCs w:val="24"/>
        </w:rPr>
        <w:t>.</w:t>
      </w:r>
      <w:r w:rsidR="00165B83">
        <w:rPr>
          <w:rFonts w:cstheme="minorHAnsi"/>
          <w:b/>
          <w:sz w:val="24"/>
          <w:szCs w:val="24"/>
        </w:rPr>
        <w:t xml:space="preserve"> </w:t>
      </w:r>
    </w:p>
    <w:p w14:paraId="2C7C8998" w14:textId="77777777" w:rsidR="00D42890" w:rsidRDefault="00D42890">
      <w:pPr>
        <w:rPr>
          <w:rFonts w:cstheme="minorHAnsi"/>
          <w:b/>
          <w:sz w:val="24"/>
          <w:szCs w:val="24"/>
        </w:rPr>
      </w:pPr>
    </w:p>
    <w:p w14:paraId="539184A0" w14:textId="77777777" w:rsidR="00D42890" w:rsidRDefault="00D42890">
      <w:pPr>
        <w:rPr>
          <w:rFonts w:cstheme="minorHAnsi"/>
          <w:b/>
          <w:sz w:val="24"/>
          <w:szCs w:val="24"/>
        </w:rPr>
        <w:sectPr w:rsidR="00D42890" w:rsidSect="008F0D32">
          <w:headerReference w:type="default" r:id="rId8"/>
          <w:pgSz w:w="12240" w:h="15840"/>
          <w:pgMar w:top="1440" w:right="1440" w:bottom="1440" w:left="1440" w:header="720" w:footer="720" w:gutter="0"/>
          <w:cols w:space="720"/>
          <w:docGrid w:linePitch="360"/>
        </w:sectPr>
      </w:pPr>
    </w:p>
    <w:tbl>
      <w:tblPr>
        <w:tblpPr w:leftFromText="180" w:rightFromText="180" w:vertAnchor="page" w:horzAnchor="margin" w:tblpY="1636"/>
        <w:tblW w:w="5000" w:type="pct"/>
        <w:tblBorders>
          <w:top w:val="single" w:sz="8" w:space="0" w:color="000000"/>
          <w:left w:val="single" w:sz="18" w:space="0" w:color="000000"/>
          <w:bottom w:val="single" w:sz="8" w:space="0" w:color="000000"/>
          <w:right w:val="single" w:sz="1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241"/>
        <w:gridCol w:w="1953"/>
        <w:gridCol w:w="1529"/>
        <w:gridCol w:w="2790"/>
        <w:gridCol w:w="2610"/>
        <w:gridCol w:w="2125"/>
      </w:tblGrid>
      <w:tr w:rsidR="00884C71" w:rsidRPr="0035582A" w14:paraId="4E6FD90E" w14:textId="77777777" w:rsidTr="001C6368">
        <w:trPr>
          <w:trHeight w:val="361"/>
        </w:trPr>
        <w:tc>
          <w:tcPr>
            <w:tcW w:w="5000" w:type="pct"/>
            <w:gridSpan w:val="6"/>
            <w:tcBorders>
              <w:left w:val="single" w:sz="8" w:space="0" w:color="000000"/>
              <w:right w:val="single" w:sz="8" w:space="0" w:color="000000"/>
            </w:tcBorders>
            <w:shd w:val="clear" w:color="auto" w:fill="auto"/>
            <w:tcMar>
              <w:top w:w="72" w:type="dxa"/>
              <w:left w:w="144" w:type="dxa"/>
              <w:bottom w:w="72" w:type="dxa"/>
              <w:right w:w="144" w:type="dxa"/>
            </w:tcMar>
          </w:tcPr>
          <w:p w14:paraId="0BEE423D" w14:textId="77777777" w:rsidR="00884C71" w:rsidRPr="0035582A" w:rsidRDefault="00884C71" w:rsidP="001B7E6F">
            <w:pPr>
              <w:tabs>
                <w:tab w:val="left" w:pos="3375"/>
              </w:tabs>
              <w:spacing w:after="0" w:line="240" w:lineRule="auto"/>
              <w:rPr>
                <w:rFonts w:eastAsia="Calibri" w:cs="Times New Roman"/>
                <w:b/>
                <w:i/>
              </w:rPr>
            </w:pPr>
            <w:r w:rsidRPr="0035582A">
              <w:rPr>
                <w:b/>
                <w:i/>
                <w:sz w:val="32"/>
                <w:szCs w:val="32"/>
              </w:rPr>
              <w:lastRenderedPageBreak/>
              <w:t xml:space="preserve">ACADEMIC </w:t>
            </w:r>
            <w:r>
              <w:rPr>
                <w:b/>
                <w:i/>
                <w:sz w:val="32"/>
                <w:szCs w:val="32"/>
              </w:rPr>
              <w:t>PROGRAM</w:t>
            </w:r>
            <w:r w:rsidRPr="0035582A">
              <w:rPr>
                <w:b/>
                <w:i/>
                <w:sz w:val="32"/>
                <w:szCs w:val="32"/>
              </w:rPr>
              <w:t xml:space="preserve"> ASSESSMENT </w:t>
            </w:r>
            <w:r>
              <w:rPr>
                <w:b/>
                <w:i/>
                <w:sz w:val="32"/>
                <w:szCs w:val="32"/>
              </w:rPr>
              <w:t>REPORT</w:t>
            </w:r>
            <w:r w:rsidRPr="0035582A">
              <w:rPr>
                <w:b/>
                <w:i/>
                <w:sz w:val="32"/>
                <w:szCs w:val="32"/>
              </w:rPr>
              <w:t xml:space="preserve"> (201</w:t>
            </w:r>
            <w:r>
              <w:rPr>
                <w:b/>
                <w:i/>
                <w:sz w:val="32"/>
                <w:szCs w:val="32"/>
              </w:rPr>
              <w:t>4</w:t>
            </w:r>
            <w:r w:rsidRPr="0035582A">
              <w:rPr>
                <w:b/>
                <w:i/>
                <w:sz w:val="32"/>
                <w:szCs w:val="32"/>
              </w:rPr>
              <w:t>-201</w:t>
            </w:r>
            <w:r>
              <w:rPr>
                <w:b/>
                <w:i/>
                <w:sz w:val="32"/>
                <w:szCs w:val="32"/>
              </w:rPr>
              <w:t>5</w:t>
            </w:r>
            <w:r w:rsidRPr="0035582A">
              <w:rPr>
                <w:b/>
                <w:i/>
                <w:sz w:val="32"/>
                <w:szCs w:val="32"/>
              </w:rPr>
              <w:t>)</w:t>
            </w:r>
          </w:p>
        </w:tc>
      </w:tr>
      <w:tr w:rsidR="00884C71" w:rsidRPr="0035582A" w14:paraId="363D7008" w14:textId="77777777" w:rsidTr="001C6368">
        <w:trPr>
          <w:trHeight w:val="361"/>
        </w:trPr>
        <w:tc>
          <w:tcPr>
            <w:tcW w:w="5000" w:type="pct"/>
            <w:gridSpan w:val="6"/>
            <w:tcBorders>
              <w:left w:val="single" w:sz="8" w:space="0" w:color="000000"/>
              <w:right w:val="single" w:sz="8" w:space="0" w:color="000000"/>
            </w:tcBorders>
            <w:shd w:val="clear" w:color="auto" w:fill="auto"/>
            <w:tcMar>
              <w:top w:w="72" w:type="dxa"/>
              <w:left w:w="144" w:type="dxa"/>
              <w:bottom w:w="72" w:type="dxa"/>
              <w:right w:w="144" w:type="dxa"/>
            </w:tcMar>
          </w:tcPr>
          <w:p w14:paraId="33E6BF16" w14:textId="526F98F8" w:rsidR="00884C71" w:rsidRPr="0035582A" w:rsidRDefault="00884C71" w:rsidP="00AD6350">
            <w:pPr>
              <w:tabs>
                <w:tab w:val="left" w:pos="3375"/>
              </w:tabs>
              <w:spacing w:after="0" w:line="240" w:lineRule="auto"/>
              <w:rPr>
                <w:rFonts w:eastAsia="Calibri" w:cs="Times New Roman"/>
                <w:b/>
                <w:i/>
              </w:rPr>
            </w:pPr>
            <w:r w:rsidRPr="0035582A">
              <w:rPr>
                <w:rFonts w:eastAsia="Calibri" w:cs="Times New Roman"/>
                <w:b/>
                <w:i/>
              </w:rPr>
              <w:t xml:space="preserve">ACADEMIC </w:t>
            </w:r>
            <w:r>
              <w:rPr>
                <w:rFonts w:eastAsia="Calibri" w:cs="Times New Roman"/>
                <w:b/>
                <w:i/>
              </w:rPr>
              <w:t>PROGRAM</w:t>
            </w:r>
            <w:r w:rsidR="00AD6350">
              <w:rPr>
                <w:rFonts w:eastAsia="Calibri" w:cs="Times New Roman"/>
                <w:b/>
                <w:i/>
              </w:rPr>
              <w:t xml:space="preserve">:  </w:t>
            </w:r>
            <w:r w:rsidRPr="00AD6350">
              <w:rPr>
                <w:rFonts w:eastAsia="Calibri" w:cs="Times New Roman"/>
                <w:b/>
                <w:i/>
                <w:u w:val="single"/>
              </w:rPr>
              <w:t>Master of Science in Education</w:t>
            </w:r>
            <w:r>
              <w:rPr>
                <w:rFonts w:eastAsia="Calibri" w:cs="Times New Roman"/>
                <w:b/>
                <w:i/>
              </w:rPr>
              <w:t xml:space="preserve"> </w:t>
            </w:r>
          </w:p>
        </w:tc>
      </w:tr>
      <w:tr w:rsidR="00884C71" w:rsidRPr="0035582A" w14:paraId="050A534E" w14:textId="77777777" w:rsidTr="001C6368">
        <w:trPr>
          <w:trHeight w:val="1090"/>
        </w:trPr>
        <w:tc>
          <w:tcPr>
            <w:tcW w:w="5000" w:type="pct"/>
            <w:gridSpan w:val="6"/>
            <w:tcBorders>
              <w:left w:val="single" w:sz="8" w:space="0" w:color="000000"/>
              <w:right w:val="single" w:sz="8" w:space="0" w:color="000000"/>
            </w:tcBorders>
            <w:shd w:val="clear" w:color="auto" w:fill="auto"/>
            <w:tcMar>
              <w:top w:w="72" w:type="dxa"/>
              <w:left w:w="144" w:type="dxa"/>
              <w:bottom w:w="72" w:type="dxa"/>
              <w:right w:w="144" w:type="dxa"/>
            </w:tcMar>
          </w:tcPr>
          <w:p w14:paraId="6DFFAFDB" w14:textId="0398E14E" w:rsidR="00884C71" w:rsidRPr="001B7E6F" w:rsidRDefault="00884C71" w:rsidP="00A00E1B">
            <w:pPr>
              <w:spacing w:after="0" w:line="240" w:lineRule="auto"/>
              <w:rPr>
                <w:rFonts w:eastAsia="Calibri" w:cs="Times New Roman"/>
                <w:b/>
              </w:rPr>
            </w:pPr>
            <w:r w:rsidRPr="0035582A">
              <w:rPr>
                <w:rFonts w:eastAsia="Calibri" w:cs="Times New Roman"/>
                <w:b/>
                <w:i/>
              </w:rPr>
              <w:t xml:space="preserve">PROGRAM MISSION: </w:t>
            </w:r>
            <w:r>
              <w:rPr>
                <w:rFonts w:eastAsia="Calibri" w:cs="Times New Roman"/>
              </w:rPr>
              <w:t xml:space="preserve">The mission of the Master of Science in Education program is to promote the professional development of </w:t>
            </w:r>
            <w:r w:rsidR="00AD6350">
              <w:rPr>
                <w:rFonts w:eastAsia="Calibri" w:cs="Times New Roman"/>
              </w:rPr>
              <w:t>education professionals who will teach, lead, and serve the students, schools, and c</w:t>
            </w:r>
            <w:r w:rsidR="00127490">
              <w:rPr>
                <w:rFonts w:eastAsia="Calibri" w:cs="Times New Roman"/>
              </w:rPr>
              <w:t>ommunities in which they work. P</w:t>
            </w:r>
            <w:r w:rsidR="00AD6350">
              <w:rPr>
                <w:rFonts w:eastAsia="Calibri" w:cs="Times New Roman"/>
              </w:rPr>
              <w:t xml:space="preserve">rogram graduates will </w:t>
            </w:r>
            <w:r w:rsidR="00A00E1B">
              <w:rPr>
                <w:rFonts w:eastAsia="Calibri" w:cs="Times New Roman"/>
              </w:rPr>
              <w:t>us</w:t>
            </w:r>
            <w:r w:rsidR="00AD6350">
              <w:rPr>
                <w:rFonts w:eastAsia="Calibri" w:cs="Times New Roman"/>
              </w:rPr>
              <w:t>e research and evidence to continuously improve their professional practice, model lifelong learning, and exhibit leadership in their school and professional</w:t>
            </w:r>
            <w:r w:rsidR="00127490">
              <w:rPr>
                <w:rFonts w:eastAsia="Calibri" w:cs="Times New Roman"/>
              </w:rPr>
              <w:t xml:space="preserve"> community with the goal of ensuring the success of all students in a diverse and rapidly changing global environment. This mission will be implemented through a high quality program that maintains rigorous standards for instructors and students and by maintaining accreditation through state and other agencies as required by the University.</w:t>
            </w:r>
          </w:p>
        </w:tc>
      </w:tr>
      <w:tr w:rsidR="0062455E" w:rsidRPr="0035582A" w14:paraId="47896A5E" w14:textId="77777777" w:rsidTr="001C6368">
        <w:trPr>
          <w:trHeight w:val="646"/>
        </w:trPr>
        <w:tc>
          <w:tcPr>
            <w:tcW w:w="846" w:type="pct"/>
            <w:tcBorders>
              <w:left w:val="single" w:sz="8" w:space="0" w:color="000000"/>
            </w:tcBorders>
            <w:shd w:val="clear" w:color="auto" w:fill="auto"/>
            <w:tcMar>
              <w:top w:w="72" w:type="dxa"/>
              <w:left w:w="144" w:type="dxa"/>
              <w:bottom w:w="72" w:type="dxa"/>
              <w:right w:w="144" w:type="dxa"/>
            </w:tcMar>
            <w:hideMark/>
          </w:tcPr>
          <w:p w14:paraId="782A9CCB" w14:textId="77777777" w:rsidR="00884C71" w:rsidRPr="0035582A" w:rsidRDefault="00884C71" w:rsidP="001B7E6F">
            <w:pPr>
              <w:spacing w:after="0" w:line="240" w:lineRule="auto"/>
              <w:rPr>
                <w:rFonts w:eastAsia="Calibri" w:cs="Times New Roman"/>
                <w:b/>
                <w:i/>
              </w:rPr>
            </w:pPr>
            <w:r w:rsidRPr="0035582A">
              <w:rPr>
                <w:rFonts w:eastAsia="Calibri" w:cs="Times New Roman"/>
                <w:b/>
                <w:i/>
              </w:rPr>
              <w:t>Outcome</w:t>
            </w:r>
          </w:p>
        </w:tc>
        <w:tc>
          <w:tcPr>
            <w:tcW w:w="737" w:type="pct"/>
            <w:shd w:val="clear" w:color="auto" w:fill="auto"/>
            <w:tcMar>
              <w:top w:w="72" w:type="dxa"/>
              <w:left w:w="144" w:type="dxa"/>
              <w:bottom w:w="72" w:type="dxa"/>
              <w:right w:w="144" w:type="dxa"/>
            </w:tcMar>
            <w:hideMark/>
          </w:tcPr>
          <w:p w14:paraId="15CE0033" w14:textId="77777777" w:rsidR="00884C71" w:rsidRPr="0035582A" w:rsidRDefault="00884C71" w:rsidP="001B7E6F">
            <w:pPr>
              <w:spacing w:after="0" w:line="240" w:lineRule="auto"/>
              <w:rPr>
                <w:rFonts w:eastAsia="Calibri" w:cs="Times New Roman"/>
                <w:b/>
                <w:i/>
              </w:rPr>
            </w:pPr>
            <w:r w:rsidRPr="0035582A">
              <w:rPr>
                <w:rFonts w:eastAsia="Calibri" w:cs="Times New Roman"/>
                <w:b/>
                <w:i/>
              </w:rPr>
              <w:t>Assessment Methodology</w:t>
            </w:r>
          </w:p>
        </w:tc>
        <w:tc>
          <w:tcPr>
            <w:tcW w:w="577" w:type="pct"/>
            <w:shd w:val="clear" w:color="auto" w:fill="auto"/>
            <w:tcMar>
              <w:top w:w="72" w:type="dxa"/>
              <w:left w:w="144" w:type="dxa"/>
              <w:bottom w:w="72" w:type="dxa"/>
              <w:right w:w="144" w:type="dxa"/>
            </w:tcMar>
            <w:hideMark/>
          </w:tcPr>
          <w:p w14:paraId="1AEA6019" w14:textId="77777777" w:rsidR="00884C71" w:rsidRPr="0035582A" w:rsidRDefault="00884C71" w:rsidP="001B7E6F">
            <w:pPr>
              <w:spacing w:after="0" w:line="240" w:lineRule="auto"/>
              <w:rPr>
                <w:rFonts w:eastAsia="Calibri" w:cs="Times New Roman"/>
                <w:b/>
                <w:i/>
              </w:rPr>
            </w:pPr>
            <w:r>
              <w:rPr>
                <w:rFonts w:eastAsia="Calibri" w:cs="Times New Roman"/>
                <w:b/>
                <w:i/>
              </w:rPr>
              <w:t>Target/Criteria for Success</w:t>
            </w:r>
          </w:p>
        </w:tc>
        <w:tc>
          <w:tcPr>
            <w:tcW w:w="1053" w:type="pct"/>
            <w:shd w:val="clear" w:color="auto" w:fill="auto"/>
            <w:tcMar>
              <w:top w:w="72" w:type="dxa"/>
              <w:left w:w="144" w:type="dxa"/>
              <w:bottom w:w="72" w:type="dxa"/>
              <w:right w:w="144" w:type="dxa"/>
            </w:tcMar>
            <w:hideMark/>
          </w:tcPr>
          <w:p w14:paraId="2C756212" w14:textId="77777777" w:rsidR="00884C71" w:rsidRPr="0035582A" w:rsidRDefault="00884C71" w:rsidP="001B7E6F">
            <w:pPr>
              <w:spacing w:after="0" w:line="240" w:lineRule="auto"/>
              <w:rPr>
                <w:rFonts w:eastAsia="Calibri" w:cs="Times New Roman"/>
                <w:b/>
                <w:i/>
              </w:rPr>
            </w:pPr>
            <w:r w:rsidRPr="0035582A">
              <w:rPr>
                <w:rFonts w:eastAsia="Calibri" w:cs="Times New Roman"/>
                <w:b/>
                <w:i/>
              </w:rPr>
              <w:t>Results of Assessment</w:t>
            </w:r>
          </w:p>
        </w:tc>
        <w:tc>
          <w:tcPr>
            <w:tcW w:w="985" w:type="pct"/>
            <w:tcBorders>
              <w:right w:val="double" w:sz="4" w:space="0" w:color="auto"/>
            </w:tcBorders>
            <w:shd w:val="clear" w:color="auto" w:fill="auto"/>
            <w:tcMar>
              <w:top w:w="72" w:type="dxa"/>
              <w:left w:w="144" w:type="dxa"/>
              <w:bottom w:w="72" w:type="dxa"/>
              <w:right w:w="144" w:type="dxa"/>
            </w:tcMar>
            <w:hideMark/>
          </w:tcPr>
          <w:p w14:paraId="2E400EDA" w14:textId="77777777" w:rsidR="00884C71" w:rsidRPr="0035582A" w:rsidRDefault="00884C71" w:rsidP="001B7E6F">
            <w:pPr>
              <w:spacing w:after="0" w:line="240" w:lineRule="auto"/>
              <w:rPr>
                <w:rFonts w:eastAsia="Calibri" w:cs="Times New Roman"/>
                <w:b/>
                <w:i/>
              </w:rPr>
            </w:pPr>
            <w:r>
              <w:rPr>
                <w:rFonts w:eastAsia="Calibri" w:cs="Times New Roman"/>
                <w:b/>
                <w:i/>
              </w:rPr>
              <w:t>Plans for Improvement</w:t>
            </w:r>
          </w:p>
        </w:tc>
        <w:tc>
          <w:tcPr>
            <w:tcW w:w="802" w:type="pct"/>
            <w:tcBorders>
              <w:left w:val="double" w:sz="4" w:space="0" w:color="auto"/>
              <w:right w:val="single" w:sz="8" w:space="0" w:color="000000"/>
            </w:tcBorders>
          </w:tcPr>
          <w:p w14:paraId="6A869184" w14:textId="77777777" w:rsidR="00884C71" w:rsidRPr="0035582A" w:rsidRDefault="00884C71" w:rsidP="001B7E6F">
            <w:pPr>
              <w:spacing w:after="0" w:line="240" w:lineRule="auto"/>
              <w:ind w:left="127"/>
              <w:rPr>
                <w:rFonts w:eastAsia="Calibri" w:cs="Times New Roman"/>
                <w:b/>
                <w:i/>
              </w:rPr>
            </w:pPr>
            <w:r>
              <w:rPr>
                <w:rFonts w:eastAsia="Calibri" w:cs="Times New Roman"/>
                <w:b/>
                <w:i/>
              </w:rPr>
              <w:t xml:space="preserve">Improvements Achieved Based on Action Plan </w:t>
            </w:r>
            <w:r w:rsidRPr="0034615B">
              <w:rPr>
                <w:rFonts w:eastAsia="Calibri" w:cs="Times New Roman"/>
                <w:i/>
              </w:rPr>
              <w:t>(to be completed in the year following the implementation of the  action plan)</w:t>
            </w:r>
          </w:p>
        </w:tc>
      </w:tr>
      <w:tr w:rsidR="0062455E" w:rsidRPr="00C510B8" w14:paraId="152E83F4" w14:textId="77777777" w:rsidTr="001C6368">
        <w:trPr>
          <w:trHeight w:val="1480"/>
        </w:trPr>
        <w:tc>
          <w:tcPr>
            <w:tcW w:w="846" w:type="pct"/>
            <w:tcBorders>
              <w:left w:val="single" w:sz="8" w:space="0" w:color="000000"/>
            </w:tcBorders>
            <w:shd w:val="clear" w:color="auto" w:fill="auto"/>
            <w:tcMar>
              <w:top w:w="72" w:type="dxa"/>
              <w:left w:w="144" w:type="dxa"/>
              <w:bottom w:w="72" w:type="dxa"/>
              <w:right w:w="144" w:type="dxa"/>
            </w:tcMar>
          </w:tcPr>
          <w:p w14:paraId="7DC263D3" w14:textId="77777777" w:rsidR="00884C71" w:rsidRPr="00C510B8" w:rsidRDefault="00884C71" w:rsidP="001B7E6F">
            <w:pPr>
              <w:spacing w:after="0" w:line="240" w:lineRule="auto"/>
              <w:rPr>
                <w:rFonts w:eastAsia="Calibri" w:cs="Times New Roman"/>
                <w:i/>
                <w:sz w:val="16"/>
                <w:szCs w:val="16"/>
              </w:rPr>
            </w:pPr>
            <w:r w:rsidRPr="00C510B8">
              <w:rPr>
                <w:rFonts w:eastAsia="Calibri" w:cs="Times New Roman"/>
                <w:i/>
                <w:sz w:val="16"/>
                <w:szCs w:val="16"/>
              </w:rPr>
              <w:t>Student Learning Outcome</w:t>
            </w:r>
            <w:r>
              <w:rPr>
                <w:rFonts w:eastAsia="Calibri" w:cs="Times New Roman"/>
                <w:i/>
                <w:sz w:val="16"/>
                <w:szCs w:val="16"/>
              </w:rPr>
              <w:t xml:space="preserve"> 1</w:t>
            </w:r>
            <w:r w:rsidRPr="00C510B8">
              <w:rPr>
                <w:rFonts w:eastAsia="Calibri" w:cs="Times New Roman"/>
                <w:i/>
                <w:sz w:val="16"/>
                <w:szCs w:val="16"/>
              </w:rPr>
              <w:t xml:space="preserve"> –</w:t>
            </w:r>
          </w:p>
          <w:p w14:paraId="257C8107" w14:textId="77777777" w:rsidR="00884C71" w:rsidRPr="00B237C2" w:rsidRDefault="00884C71" w:rsidP="001B7E6F">
            <w:pPr>
              <w:spacing w:after="0" w:line="240" w:lineRule="auto"/>
              <w:rPr>
                <w:rFonts w:eastAsia="Calibri" w:cs="Times New Roman"/>
                <w:sz w:val="16"/>
                <w:szCs w:val="16"/>
              </w:rPr>
            </w:pPr>
            <w:r>
              <w:rPr>
                <w:rFonts w:eastAsia="Calibri" w:cs="Times New Roman"/>
                <w:sz w:val="16"/>
                <w:szCs w:val="16"/>
              </w:rPr>
              <w:t xml:space="preserve">Students will demonstrate a high level of competence in the use of English language arts (through oral and written communication)&gt; </w:t>
            </w:r>
          </w:p>
        </w:tc>
        <w:tc>
          <w:tcPr>
            <w:tcW w:w="737" w:type="pct"/>
            <w:shd w:val="clear" w:color="auto" w:fill="auto"/>
            <w:tcMar>
              <w:top w:w="72" w:type="dxa"/>
              <w:left w:w="144" w:type="dxa"/>
              <w:bottom w:w="72" w:type="dxa"/>
              <w:right w:w="144" w:type="dxa"/>
            </w:tcMar>
          </w:tcPr>
          <w:p w14:paraId="346EA842" w14:textId="77777777" w:rsidR="00884C71" w:rsidRPr="00C510B8" w:rsidRDefault="00884C71" w:rsidP="001B7E6F">
            <w:pPr>
              <w:rPr>
                <w:rFonts w:eastAsia="Calibri" w:cs="Calibri"/>
                <w:b/>
                <w:sz w:val="16"/>
                <w:szCs w:val="16"/>
              </w:rPr>
            </w:pPr>
            <w:r w:rsidRPr="00C510B8">
              <w:rPr>
                <w:rFonts w:eastAsia="Times New Roman" w:cstheme="minorHAnsi"/>
                <w:sz w:val="16"/>
                <w:szCs w:val="16"/>
              </w:rPr>
              <w:t>Students in EDEF 607 are required to write a summative reflection paper.  Rubrics are used to evaluate the students’ performance.  Items 1, 2, and 3 on the rubric connect to this learning outcome.</w:t>
            </w:r>
          </w:p>
          <w:p w14:paraId="1439C718" w14:textId="77777777" w:rsidR="00884C71" w:rsidRPr="00C510B8" w:rsidRDefault="00884C71" w:rsidP="001B7E6F">
            <w:pPr>
              <w:rPr>
                <w:rFonts w:eastAsia="Times New Roman" w:cstheme="minorHAnsi"/>
                <w:sz w:val="16"/>
                <w:szCs w:val="16"/>
              </w:rPr>
            </w:pPr>
          </w:p>
        </w:tc>
        <w:tc>
          <w:tcPr>
            <w:tcW w:w="577" w:type="pct"/>
            <w:shd w:val="clear" w:color="auto" w:fill="auto"/>
            <w:tcMar>
              <w:top w:w="72" w:type="dxa"/>
              <w:left w:w="144" w:type="dxa"/>
              <w:bottom w:w="72" w:type="dxa"/>
              <w:right w:w="144" w:type="dxa"/>
            </w:tcMar>
          </w:tcPr>
          <w:p w14:paraId="07979267" w14:textId="77777777" w:rsidR="00884C71" w:rsidRPr="00C510B8" w:rsidRDefault="00884C71" w:rsidP="001B7E6F">
            <w:pPr>
              <w:rPr>
                <w:rFonts w:eastAsia="Calibri" w:cs="Calibri"/>
                <w:sz w:val="16"/>
                <w:szCs w:val="16"/>
              </w:rPr>
            </w:pPr>
            <w:r w:rsidRPr="00C510B8">
              <w:rPr>
                <w:rFonts w:eastAsia="Calibri" w:cs="Calibri"/>
                <w:sz w:val="16"/>
                <w:szCs w:val="16"/>
              </w:rPr>
              <w:t xml:space="preserve">The program target is that </w:t>
            </w:r>
            <w:r w:rsidRPr="00C510B8">
              <w:rPr>
                <w:rFonts w:eastAsia="Calibri" w:cs="Calibri"/>
                <w:b/>
                <w:sz w:val="16"/>
                <w:szCs w:val="16"/>
              </w:rPr>
              <w:t xml:space="preserve">80% of students will earn a score of “proficient” or “distinguished” </w:t>
            </w:r>
            <w:r w:rsidRPr="00C510B8">
              <w:rPr>
                <w:rFonts w:eastAsia="Calibri" w:cs="Calibri"/>
                <w:sz w:val="16"/>
                <w:szCs w:val="16"/>
              </w:rPr>
              <w:t xml:space="preserve">on each item included in this measure. </w:t>
            </w:r>
          </w:p>
          <w:p w14:paraId="5CD8331C" w14:textId="77777777" w:rsidR="00884C71" w:rsidRPr="00C510B8" w:rsidRDefault="00884C71" w:rsidP="001B7E6F">
            <w:pPr>
              <w:rPr>
                <w:rFonts w:eastAsia="Calibri" w:cs="Calibri"/>
                <w:sz w:val="16"/>
                <w:szCs w:val="16"/>
              </w:rPr>
            </w:pPr>
          </w:p>
        </w:tc>
        <w:tc>
          <w:tcPr>
            <w:tcW w:w="1053" w:type="pct"/>
            <w:shd w:val="clear" w:color="auto" w:fill="auto"/>
            <w:tcMar>
              <w:top w:w="72" w:type="dxa"/>
              <w:left w:w="144" w:type="dxa"/>
              <w:bottom w:w="72" w:type="dxa"/>
              <w:right w:w="144" w:type="dxa"/>
            </w:tcMar>
          </w:tcPr>
          <w:p w14:paraId="6D2DB420" w14:textId="77777777" w:rsidR="00884C71" w:rsidRPr="00B237C2" w:rsidRDefault="00884C71" w:rsidP="001B7E6F">
            <w:pPr>
              <w:rPr>
                <w:rFonts w:eastAsia="Calibri" w:cs="Calibri"/>
                <w:sz w:val="16"/>
                <w:szCs w:val="16"/>
              </w:rPr>
            </w:pPr>
            <w:r w:rsidRPr="00B237C2">
              <w:rPr>
                <w:rFonts w:eastAsia="Calibri" w:cs="Calibri"/>
                <w:sz w:val="16"/>
                <w:szCs w:val="16"/>
              </w:rPr>
              <w:t xml:space="preserve">Fall 2014: Ten students (83%) of students taking EDEF 607 in Fall 2014 scored either “proficient” or “distinguished” on Item 1 and Item 2. Twelve out of 12 students (100%) scored either “proficient” or “distinguished” on Item 3 during Fall 2014.  </w:t>
            </w:r>
          </w:p>
          <w:p w14:paraId="0D64329A" w14:textId="4588FA74" w:rsidR="00884C71" w:rsidRPr="00B237C2" w:rsidRDefault="00884C71" w:rsidP="001B7E6F">
            <w:pPr>
              <w:spacing w:after="0" w:line="240" w:lineRule="auto"/>
              <w:rPr>
                <w:rFonts w:eastAsia="Times New Roman" w:cstheme="minorHAnsi"/>
                <w:sz w:val="16"/>
                <w:szCs w:val="16"/>
              </w:rPr>
            </w:pPr>
            <w:r w:rsidRPr="00B237C2">
              <w:rPr>
                <w:rFonts w:eastAsia="Calibri" w:cs="Calibri"/>
                <w:sz w:val="16"/>
                <w:szCs w:val="16"/>
              </w:rPr>
              <w:t xml:space="preserve">Spring 2015: Data were available in more detail for the spring 2015 implementation of EDEF 607. </w:t>
            </w:r>
            <w:r w:rsidRPr="00B237C2">
              <w:rPr>
                <w:rFonts w:eastAsia="Times New Roman" w:cstheme="minorHAnsi"/>
                <w:sz w:val="16"/>
                <w:szCs w:val="16"/>
              </w:rPr>
              <w:t>Fourteen out of 15 students (93.3%) taking EDEF 607 during Spring 2015 scored “distinguished” or “proficient” on items 1, 2, and 3 (</w:t>
            </w:r>
            <w:r w:rsidR="00D42890" w:rsidRPr="00D42890">
              <w:rPr>
                <w:rFonts w:eastAsia="Times New Roman" w:cstheme="minorHAnsi"/>
                <w:sz w:val="16"/>
                <w:szCs w:val="16"/>
              </w:rPr>
              <w:t>see tables on page 13</w:t>
            </w:r>
            <w:r w:rsidRPr="00D42890">
              <w:rPr>
                <w:rFonts w:eastAsia="Times New Roman" w:cstheme="minorHAnsi"/>
                <w:sz w:val="16"/>
                <w:szCs w:val="16"/>
              </w:rPr>
              <w:t>).</w:t>
            </w:r>
            <w:r w:rsidRPr="00B237C2">
              <w:rPr>
                <w:rFonts w:eastAsia="Times New Roman" w:cstheme="minorHAnsi"/>
                <w:sz w:val="16"/>
                <w:szCs w:val="16"/>
              </w:rPr>
              <w:t xml:space="preserve"> </w:t>
            </w:r>
          </w:p>
          <w:p w14:paraId="57F604E7" w14:textId="77777777" w:rsidR="00884C71" w:rsidRPr="00B237C2" w:rsidRDefault="00884C71" w:rsidP="001B7E6F">
            <w:pPr>
              <w:rPr>
                <w:rFonts w:eastAsia="Calibri" w:cs="Calibri"/>
                <w:sz w:val="16"/>
                <w:szCs w:val="16"/>
              </w:rPr>
            </w:pPr>
          </w:p>
        </w:tc>
        <w:tc>
          <w:tcPr>
            <w:tcW w:w="985" w:type="pct"/>
            <w:tcBorders>
              <w:right w:val="double" w:sz="4" w:space="0" w:color="auto"/>
            </w:tcBorders>
            <w:shd w:val="clear" w:color="auto" w:fill="auto"/>
            <w:tcMar>
              <w:top w:w="72" w:type="dxa"/>
              <w:left w:w="144" w:type="dxa"/>
              <w:bottom w:w="72" w:type="dxa"/>
              <w:right w:w="144" w:type="dxa"/>
            </w:tcMar>
          </w:tcPr>
          <w:p w14:paraId="1426EC49" w14:textId="77777777" w:rsidR="00884C71" w:rsidRPr="004E15A7" w:rsidRDefault="00884C71" w:rsidP="001B7E6F">
            <w:pPr>
              <w:spacing w:after="0" w:line="240" w:lineRule="auto"/>
              <w:rPr>
                <w:rFonts w:eastAsia="Times New Roman" w:cstheme="minorHAnsi"/>
                <w:sz w:val="16"/>
                <w:szCs w:val="16"/>
              </w:rPr>
            </w:pPr>
            <w:r w:rsidRPr="004E15A7">
              <w:rPr>
                <w:rFonts w:eastAsia="Times New Roman" w:cstheme="minorHAnsi"/>
                <w:sz w:val="16"/>
                <w:szCs w:val="16"/>
              </w:rPr>
              <w:t>We conclude that we are very effectively meeting this learning outcome for our students and plan to continue what we are doing.</w:t>
            </w:r>
          </w:p>
          <w:p w14:paraId="3443623F" w14:textId="77777777" w:rsidR="00884C71" w:rsidRPr="004E15A7" w:rsidRDefault="00884C71" w:rsidP="001B7E6F">
            <w:pPr>
              <w:spacing w:after="0" w:line="240" w:lineRule="auto"/>
              <w:rPr>
                <w:rFonts w:eastAsia="Calibri" w:cs="Times New Roman"/>
                <w:i/>
                <w:sz w:val="16"/>
                <w:szCs w:val="16"/>
              </w:rPr>
            </w:pPr>
            <w:r w:rsidRPr="004E15A7">
              <w:rPr>
                <w:rFonts w:eastAsia="Calibri" w:cs="Calibri"/>
                <w:sz w:val="16"/>
                <w:szCs w:val="16"/>
              </w:rPr>
              <w:t>The program has set a new target achievement goal of at least 50% of students score at or above 90% on each of the five rubric items.</w:t>
            </w:r>
          </w:p>
        </w:tc>
        <w:tc>
          <w:tcPr>
            <w:tcW w:w="802" w:type="pct"/>
            <w:tcBorders>
              <w:left w:val="double" w:sz="4" w:space="0" w:color="auto"/>
              <w:right w:val="single" w:sz="8" w:space="0" w:color="000000"/>
            </w:tcBorders>
          </w:tcPr>
          <w:p w14:paraId="181CC76E" w14:textId="77777777" w:rsidR="00884C71" w:rsidRDefault="00884C71" w:rsidP="001B7E6F">
            <w:pPr>
              <w:spacing w:after="0" w:line="240" w:lineRule="auto"/>
              <w:rPr>
                <w:rFonts w:eastAsia="Calibri" w:cs="Times New Roman"/>
                <w:i/>
                <w:sz w:val="16"/>
                <w:szCs w:val="16"/>
              </w:rPr>
            </w:pPr>
          </w:p>
          <w:p w14:paraId="231B97D0" w14:textId="77777777" w:rsidR="00884C71" w:rsidRDefault="00884C71" w:rsidP="001B7E6F">
            <w:pPr>
              <w:rPr>
                <w:rFonts w:eastAsia="Calibri" w:cs="Times New Roman"/>
                <w:sz w:val="16"/>
                <w:szCs w:val="16"/>
              </w:rPr>
            </w:pPr>
          </w:p>
          <w:p w14:paraId="749BB9A9" w14:textId="77777777" w:rsidR="00884C71" w:rsidRPr="00375DC6" w:rsidRDefault="00884C71" w:rsidP="001B7E6F">
            <w:pPr>
              <w:jc w:val="center"/>
              <w:rPr>
                <w:rFonts w:eastAsia="Calibri" w:cs="Times New Roman"/>
                <w:sz w:val="16"/>
                <w:szCs w:val="16"/>
              </w:rPr>
            </w:pPr>
          </w:p>
        </w:tc>
      </w:tr>
      <w:tr w:rsidR="00D42890" w:rsidRPr="00C510B8" w14:paraId="380C33E3" w14:textId="77777777" w:rsidTr="001C6368">
        <w:trPr>
          <w:trHeight w:val="1480"/>
        </w:trPr>
        <w:tc>
          <w:tcPr>
            <w:tcW w:w="846" w:type="pct"/>
            <w:tcBorders>
              <w:left w:val="single" w:sz="8" w:space="0" w:color="000000"/>
            </w:tcBorders>
            <w:shd w:val="clear" w:color="auto" w:fill="auto"/>
            <w:tcMar>
              <w:top w:w="72" w:type="dxa"/>
              <w:left w:w="144" w:type="dxa"/>
              <w:bottom w:w="72" w:type="dxa"/>
              <w:right w:w="144" w:type="dxa"/>
            </w:tcMar>
          </w:tcPr>
          <w:p w14:paraId="28485EE7" w14:textId="53D3EEC3" w:rsidR="00D42890" w:rsidRPr="00C510B8" w:rsidRDefault="00D42890" w:rsidP="00D42890">
            <w:pPr>
              <w:spacing w:after="0" w:line="240" w:lineRule="auto"/>
              <w:rPr>
                <w:rFonts w:eastAsia="Calibri" w:cs="Times New Roman"/>
                <w:i/>
                <w:sz w:val="16"/>
                <w:szCs w:val="16"/>
              </w:rPr>
            </w:pPr>
            <w:r w:rsidRPr="0035582A">
              <w:rPr>
                <w:rFonts w:eastAsia="Calibri" w:cs="Times New Roman"/>
                <w:b/>
                <w:i/>
              </w:rPr>
              <w:lastRenderedPageBreak/>
              <w:t>Outcome</w:t>
            </w:r>
          </w:p>
        </w:tc>
        <w:tc>
          <w:tcPr>
            <w:tcW w:w="737" w:type="pct"/>
            <w:shd w:val="clear" w:color="auto" w:fill="auto"/>
            <w:tcMar>
              <w:top w:w="72" w:type="dxa"/>
              <w:left w:w="144" w:type="dxa"/>
              <w:bottom w:w="72" w:type="dxa"/>
              <w:right w:w="144" w:type="dxa"/>
            </w:tcMar>
          </w:tcPr>
          <w:p w14:paraId="7B6D93B7" w14:textId="047B999E" w:rsidR="00D42890" w:rsidRPr="00C510B8" w:rsidRDefault="00D42890" w:rsidP="00D42890">
            <w:pPr>
              <w:rPr>
                <w:rFonts w:eastAsia="Times New Roman" w:cstheme="minorHAnsi"/>
                <w:sz w:val="16"/>
                <w:szCs w:val="16"/>
              </w:rPr>
            </w:pPr>
            <w:r w:rsidRPr="0035582A">
              <w:rPr>
                <w:rFonts w:eastAsia="Calibri" w:cs="Times New Roman"/>
                <w:b/>
                <w:i/>
              </w:rPr>
              <w:t>Assessment Methodology</w:t>
            </w:r>
          </w:p>
        </w:tc>
        <w:tc>
          <w:tcPr>
            <w:tcW w:w="577" w:type="pct"/>
            <w:shd w:val="clear" w:color="auto" w:fill="auto"/>
            <w:tcMar>
              <w:top w:w="72" w:type="dxa"/>
              <w:left w:w="144" w:type="dxa"/>
              <w:bottom w:w="72" w:type="dxa"/>
              <w:right w:w="144" w:type="dxa"/>
            </w:tcMar>
          </w:tcPr>
          <w:p w14:paraId="35C8BE7B" w14:textId="14C0EFA8" w:rsidR="00D42890" w:rsidRPr="00C510B8" w:rsidRDefault="00D42890" w:rsidP="00D42890">
            <w:pPr>
              <w:rPr>
                <w:rFonts w:eastAsia="Calibri" w:cs="Calibri"/>
                <w:sz w:val="16"/>
                <w:szCs w:val="16"/>
              </w:rPr>
            </w:pPr>
            <w:r>
              <w:rPr>
                <w:rFonts w:eastAsia="Calibri" w:cs="Times New Roman"/>
                <w:b/>
                <w:i/>
              </w:rPr>
              <w:t>Target/Criteria for Success</w:t>
            </w:r>
          </w:p>
        </w:tc>
        <w:tc>
          <w:tcPr>
            <w:tcW w:w="1053" w:type="pct"/>
            <w:shd w:val="clear" w:color="auto" w:fill="auto"/>
            <w:tcMar>
              <w:top w:w="72" w:type="dxa"/>
              <w:left w:w="144" w:type="dxa"/>
              <w:bottom w:w="72" w:type="dxa"/>
              <w:right w:w="144" w:type="dxa"/>
            </w:tcMar>
          </w:tcPr>
          <w:p w14:paraId="714036D8" w14:textId="48B6CEC8" w:rsidR="00D42890" w:rsidRPr="00B237C2" w:rsidRDefault="00D42890" w:rsidP="00D42890">
            <w:pPr>
              <w:rPr>
                <w:rFonts w:eastAsia="Calibri" w:cs="Calibri"/>
                <w:sz w:val="16"/>
                <w:szCs w:val="16"/>
              </w:rPr>
            </w:pPr>
            <w:r w:rsidRPr="0035582A">
              <w:rPr>
                <w:rFonts w:eastAsia="Calibri" w:cs="Times New Roman"/>
                <w:b/>
                <w:i/>
              </w:rPr>
              <w:t>Results of Assessment</w:t>
            </w:r>
          </w:p>
        </w:tc>
        <w:tc>
          <w:tcPr>
            <w:tcW w:w="985" w:type="pct"/>
            <w:tcBorders>
              <w:right w:val="double" w:sz="4" w:space="0" w:color="auto"/>
            </w:tcBorders>
            <w:shd w:val="clear" w:color="auto" w:fill="auto"/>
            <w:tcMar>
              <w:top w:w="72" w:type="dxa"/>
              <w:left w:w="144" w:type="dxa"/>
              <w:bottom w:w="72" w:type="dxa"/>
              <w:right w:w="144" w:type="dxa"/>
            </w:tcMar>
          </w:tcPr>
          <w:p w14:paraId="4784E538" w14:textId="2827A4D3" w:rsidR="00D42890" w:rsidRPr="004E15A7" w:rsidRDefault="00D42890" w:rsidP="00D42890">
            <w:pPr>
              <w:spacing w:after="0" w:line="240" w:lineRule="auto"/>
              <w:rPr>
                <w:rFonts w:eastAsia="Times New Roman" w:cstheme="minorHAnsi"/>
                <w:sz w:val="16"/>
                <w:szCs w:val="16"/>
              </w:rPr>
            </w:pPr>
            <w:r>
              <w:rPr>
                <w:rFonts w:eastAsia="Calibri" w:cs="Times New Roman"/>
                <w:b/>
                <w:i/>
              </w:rPr>
              <w:t>Plans for Improvement</w:t>
            </w:r>
          </w:p>
        </w:tc>
        <w:tc>
          <w:tcPr>
            <w:tcW w:w="802" w:type="pct"/>
            <w:tcBorders>
              <w:left w:val="double" w:sz="4" w:space="0" w:color="auto"/>
              <w:right w:val="single" w:sz="8" w:space="0" w:color="000000"/>
            </w:tcBorders>
          </w:tcPr>
          <w:p w14:paraId="505A6CC9" w14:textId="13EB0826" w:rsidR="00D42890" w:rsidRPr="00C510B8" w:rsidRDefault="00D42890" w:rsidP="00D42890">
            <w:pPr>
              <w:spacing w:after="0" w:line="240" w:lineRule="auto"/>
              <w:rPr>
                <w:rFonts w:eastAsia="Calibri" w:cs="Times New Roman"/>
                <w:i/>
                <w:sz w:val="16"/>
                <w:szCs w:val="16"/>
              </w:rPr>
            </w:pPr>
            <w:r>
              <w:rPr>
                <w:rFonts w:eastAsia="Calibri" w:cs="Times New Roman"/>
                <w:b/>
                <w:i/>
              </w:rPr>
              <w:t xml:space="preserve">Improvements Achieved Based on Action Plan </w:t>
            </w:r>
            <w:r w:rsidRPr="0034615B">
              <w:rPr>
                <w:rFonts w:eastAsia="Calibri" w:cs="Times New Roman"/>
                <w:i/>
              </w:rPr>
              <w:t>(to be completed in the year following the implementation of the  action plan)</w:t>
            </w:r>
          </w:p>
        </w:tc>
      </w:tr>
      <w:tr w:rsidR="0062455E" w:rsidRPr="00C510B8" w14:paraId="681BEFCB" w14:textId="77777777" w:rsidTr="001C6368">
        <w:trPr>
          <w:trHeight w:val="1480"/>
        </w:trPr>
        <w:tc>
          <w:tcPr>
            <w:tcW w:w="846" w:type="pct"/>
            <w:tcBorders>
              <w:left w:val="single" w:sz="8" w:space="0" w:color="000000"/>
            </w:tcBorders>
            <w:shd w:val="clear" w:color="auto" w:fill="auto"/>
            <w:tcMar>
              <w:top w:w="72" w:type="dxa"/>
              <w:left w:w="144" w:type="dxa"/>
              <w:bottom w:w="72" w:type="dxa"/>
              <w:right w:w="144" w:type="dxa"/>
            </w:tcMar>
          </w:tcPr>
          <w:p w14:paraId="3488EF59" w14:textId="77777777" w:rsidR="00884C71" w:rsidRPr="00C510B8" w:rsidRDefault="00884C71" w:rsidP="001B7E6F">
            <w:pPr>
              <w:spacing w:after="0" w:line="240" w:lineRule="auto"/>
              <w:rPr>
                <w:rFonts w:eastAsia="Calibri" w:cs="Times New Roman"/>
                <w:i/>
                <w:sz w:val="16"/>
                <w:szCs w:val="16"/>
              </w:rPr>
            </w:pPr>
            <w:r w:rsidRPr="00C510B8">
              <w:rPr>
                <w:rFonts w:eastAsia="Calibri" w:cs="Times New Roman"/>
                <w:i/>
                <w:sz w:val="16"/>
                <w:szCs w:val="16"/>
              </w:rPr>
              <w:t>Student Learning Outcome</w:t>
            </w:r>
            <w:r>
              <w:rPr>
                <w:rFonts w:eastAsia="Calibri" w:cs="Times New Roman"/>
                <w:i/>
                <w:sz w:val="16"/>
                <w:szCs w:val="16"/>
              </w:rPr>
              <w:t xml:space="preserve"> 2</w:t>
            </w:r>
            <w:r w:rsidRPr="00C510B8">
              <w:rPr>
                <w:rFonts w:eastAsia="Calibri" w:cs="Times New Roman"/>
                <w:i/>
                <w:sz w:val="16"/>
                <w:szCs w:val="16"/>
              </w:rPr>
              <w:t xml:space="preserve"> –</w:t>
            </w:r>
          </w:p>
          <w:p w14:paraId="0452FCA8" w14:textId="77777777" w:rsidR="00884C71" w:rsidRPr="00C510B8" w:rsidRDefault="00884C71" w:rsidP="001B7E6F">
            <w:pPr>
              <w:tabs>
                <w:tab w:val="left" w:pos="2147"/>
              </w:tabs>
              <w:autoSpaceDE w:val="0"/>
              <w:autoSpaceDN w:val="0"/>
              <w:adjustRightInd w:val="0"/>
              <w:spacing w:after="0" w:line="240" w:lineRule="auto"/>
              <w:rPr>
                <w:rFonts w:eastAsia="Calibri" w:cs="Calibri"/>
                <w:sz w:val="16"/>
                <w:szCs w:val="16"/>
              </w:rPr>
            </w:pPr>
            <w:r w:rsidRPr="00C510B8">
              <w:rPr>
                <w:rFonts w:eastAsia="Calibri" w:cs="Calibri"/>
                <w:sz w:val="16"/>
                <w:szCs w:val="16"/>
              </w:rPr>
              <w:t>Students will show an in-depth understanding of possible options for school goals and their philosophical underpinnings.</w:t>
            </w:r>
          </w:p>
        </w:tc>
        <w:tc>
          <w:tcPr>
            <w:tcW w:w="737" w:type="pct"/>
            <w:shd w:val="clear" w:color="auto" w:fill="auto"/>
            <w:tcMar>
              <w:top w:w="72" w:type="dxa"/>
              <w:left w:w="144" w:type="dxa"/>
              <w:bottom w:w="72" w:type="dxa"/>
              <w:right w:w="144" w:type="dxa"/>
            </w:tcMar>
          </w:tcPr>
          <w:p w14:paraId="7EB36BE7" w14:textId="77777777" w:rsidR="00884C71" w:rsidRPr="00C510B8" w:rsidRDefault="00884C71" w:rsidP="001B7E6F">
            <w:pPr>
              <w:rPr>
                <w:rFonts w:eastAsia="Calibri" w:cs="Calibri"/>
                <w:b/>
                <w:sz w:val="16"/>
                <w:szCs w:val="16"/>
              </w:rPr>
            </w:pPr>
            <w:r w:rsidRPr="00C510B8">
              <w:rPr>
                <w:rFonts w:eastAsia="Times New Roman" w:cstheme="minorHAnsi"/>
                <w:sz w:val="16"/>
                <w:szCs w:val="16"/>
              </w:rPr>
              <w:t>Students in EDEF 607 are required to write a summative reflection paper.  Rubrics are used to evaluate the students’ performance.  Items 1, 2, and 3 on the rubric connect to this learning outcome.</w:t>
            </w:r>
          </w:p>
          <w:p w14:paraId="443F89EF" w14:textId="77777777" w:rsidR="00884C71" w:rsidRPr="00C510B8" w:rsidRDefault="00884C71" w:rsidP="001B7E6F">
            <w:pPr>
              <w:spacing w:after="0" w:line="240" w:lineRule="auto"/>
              <w:rPr>
                <w:rFonts w:eastAsia="Calibri" w:cs="Times New Roman"/>
                <w:i/>
                <w:sz w:val="16"/>
                <w:szCs w:val="16"/>
              </w:rPr>
            </w:pPr>
          </w:p>
        </w:tc>
        <w:tc>
          <w:tcPr>
            <w:tcW w:w="577" w:type="pct"/>
            <w:shd w:val="clear" w:color="auto" w:fill="auto"/>
            <w:tcMar>
              <w:top w:w="72" w:type="dxa"/>
              <w:left w:w="144" w:type="dxa"/>
              <w:bottom w:w="72" w:type="dxa"/>
              <w:right w:w="144" w:type="dxa"/>
            </w:tcMar>
          </w:tcPr>
          <w:p w14:paraId="549B69F8" w14:textId="77777777" w:rsidR="00884C71" w:rsidRPr="00C510B8" w:rsidRDefault="00884C71" w:rsidP="001B7E6F">
            <w:pPr>
              <w:rPr>
                <w:rFonts w:eastAsia="Calibri" w:cs="Calibri"/>
                <w:sz w:val="16"/>
                <w:szCs w:val="16"/>
              </w:rPr>
            </w:pPr>
            <w:r w:rsidRPr="00C510B8">
              <w:rPr>
                <w:rFonts w:eastAsia="Calibri" w:cs="Calibri"/>
                <w:sz w:val="16"/>
                <w:szCs w:val="16"/>
              </w:rPr>
              <w:t xml:space="preserve">The program target is that </w:t>
            </w:r>
            <w:r w:rsidRPr="00C510B8">
              <w:rPr>
                <w:rFonts w:eastAsia="Calibri" w:cs="Calibri"/>
                <w:b/>
                <w:sz w:val="16"/>
                <w:szCs w:val="16"/>
              </w:rPr>
              <w:t xml:space="preserve">80% of students will earn a score of “proficient” or “distinguished” </w:t>
            </w:r>
            <w:r w:rsidRPr="00C510B8">
              <w:rPr>
                <w:rFonts w:eastAsia="Calibri" w:cs="Calibri"/>
                <w:sz w:val="16"/>
                <w:szCs w:val="16"/>
              </w:rPr>
              <w:t xml:space="preserve">on each item included in this measure. </w:t>
            </w:r>
          </w:p>
          <w:p w14:paraId="693D2842" w14:textId="77777777" w:rsidR="00884C71" w:rsidRPr="00C510B8" w:rsidRDefault="00884C71" w:rsidP="001B7E6F">
            <w:pPr>
              <w:spacing w:after="0" w:line="240" w:lineRule="auto"/>
              <w:rPr>
                <w:rFonts w:eastAsia="Calibri" w:cs="Times New Roman"/>
                <w:i/>
                <w:sz w:val="16"/>
                <w:szCs w:val="16"/>
              </w:rPr>
            </w:pPr>
          </w:p>
        </w:tc>
        <w:tc>
          <w:tcPr>
            <w:tcW w:w="1053" w:type="pct"/>
            <w:shd w:val="clear" w:color="auto" w:fill="auto"/>
            <w:tcMar>
              <w:top w:w="72" w:type="dxa"/>
              <w:left w:w="144" w:type="dxa"/>
              <w:bottom w:w="72" w:type="dxa"/>
              <w:right w:w="144" w:type="dxa"/>
            </w:tcMar>
          </w:tcPr>
          <w:p w14:paraId="6A3E4BA8" w14:textId="77777777" w:rsidR="00884C71" w:rsidRPr="00B237C2" w:rsidRDefault="00884C71" w:rsidP="001B7E6F">
            <w:pPr>
              <w:rPr>
                <w:rFonts w:eastAsia="Calibri" w:cs="Calibri"/>
                <w:sz w:val="16"/>
                <w:szCs w:val="16"/>
              </w:rPr>
            </w:pPr>
            <w:r w:rsidRPr="00B237C2">
              <w:rPr>
                <w:rFonts w:eastAsia="Calibri" w:cs="Calibri"/>
                <w:sz w:val="16"/>
                <w:szCs w:val="16"/>
              </w:rPr>
              <w:t xml:space="preserve">Fall 2014: Eleven students (92%) taking EDEF 607 in Fall 2014 scored either “proficient” or “distinguished” on Item 4 of the rubric. </w:t>
            </w:r>
          </w:p>
          <w:p w14:paraId="72E96A82" w14:textId="1D008B82" w:rsidR="00884C71" w:rsidRPr="004475E9" w:rsidRDefault="00884C71" w:rsidP="001B7E6F">
            <w:pPr>
              <w:spacing w:after="0" w:line="240" w:lineRule="auto"/>
              <w:rPr>
                <w:rFonts w:eastAsia="Times New Roman" w:cstheme="minorHAnsi"/>
                <w:sz w:val="24"/>
                <w:szCs w:val="24"/>
              </w:rPr>
            </w:pPr>
            <w:r w:rsidRPr="00B237C2">
              <w:rPr>
                <w:rFonts w:eastAsia="Calibri" w:cs="Calibri"/>
                <w:sz w:val="16"/>
                <w:szCs w:val="16"/>
              </w:rPr>
              <w:t xml:space="preserve">Spring 2015: Data were available in more detail for the spring 2015 implementation of EDEF 607. </w:t>
            </w:r>
            <w:r w:rsidRPr="00B237C2">
              <w:rPr>
                <w:rFonts w:eastAsia="Times New Roman" w:cstheme="minorHAnsi"/>
                <w:sz w:val="16"/>
                <w:szCs w:val="16"/>
              </w:rPr>
              <w:t>All students (15/15) taking EDEF 607 during Spring 2015 scored “distinguished” or “proficient” on item 4 of the rubric (</w:t>
            </w:r>
            <w:r w:rsidR="00D42890">
              <w:rPr>
                <w:rFonts w:eastAsia="Times New Roman" w:cstheme="minorHAnsi"/>
                <w:sz w:val="16"/>
                <w:szCs w:val="16"/>
              </w:rPr>
              <w:t>see table on page 14</w:t>
            </w:r>
            <w:r w:rsidRPr="00B237C2">
              <w:rPr>
                <w:rFonts w:eastAsia="Times New Roman" w:cstheme="minorHAnsi"/>
                <w:sz w:val="16"/>
                <w:szCs w:val="16"/>
              </w:rPr>
              <w:t>)</w:t>
            </w:r>
            <w:r w:rsidR="00D42890">
              <w:rPr>
                <w:rFonts w:eastAsia="Times New Roman" w:cstheme="minorHAnsi"/>
                <w:sz w:val="16"/>
                <w:szCs w:val="16"/>
              </w:rPr>
              <w:t>.</w:t>
            </w:r>
          </w:p>
          <w:p w14:paraId="7FA7EE71" w14:textId="77777777" w:rsidR="00884C71" w:rsidRPr="00C510B8" w:rsidRDefault="00884C71" w:rsidP="001B7E6F">
            <w:pPr>
              <w:spacing w:after="0" w:line="240" w:lineRule="auto"/>
              <w:rPr>
                <w:rFonts w:eastAsia="Calibri" w:cs="Times New Roman"/>
                <w:i/>
                <w:sz w:val="16"/>
                <w:szCs w:val="16"/>
              </w:rPr>
            </w:pPr>
          </w:p>
        </w:tc>
        <w:tc>
          <w:tcPr>
            <w:tcW w:w="985" w:type="pct"/>
            <w:tcBorders>
              <w:right w:val="double" w:sz="4" w:space="0" w:color="auto"/>
            </w:tcBorders>
            <w:shd w:val="clear" w:color="auto" w:fill="auto"/>
            <w:tcMar>
              <w:top w:w="72" w:type="dxa"/>
              <w:left w:w="144" w:type="dxa"/>
              <w:bottom w:w="72" w:type="dxa"/>
              <w:right w:w="144" w:type="dxa"/>
            </w:tcMar>
          </w:tcPr>
          <w:p w14:paraId="68735092" w14:textId="77777777" w:rsidR="00884C71" w:rsidRPr="004E15A7" w:rsidRDefault="00884C71" w:rsidP="001B7E6F">
            <w:pPr>
              <w:spacing w:after="0" w:line="240" w:lineRule="auto"/>
              <w:rPr>
                <w:rFonts w:eastAsia="Times New Roman" w:cstheme="minorHAnsi"/>
                <w:sz w:val="16"/>
                <w:szCs w:val="16"/>
              </w:rPr>
            </w:pPr>
            <w:r w:rsidRPr="004E15A7">
              <w:rPr>
                <w:rFonts w:eastAsia="Times New Roman" w:cstheme="minorHAnsi"/>
                <w:sz w:val="16"/>
                <w:szCs w:val="16"/>
              </w:rPr>
              <w:t>We conclude that we are very effectively meeting this learning outcome for our students and plan to continue what we are doing.</w:t>
            </w:r>
          </w:p>
          <w:p w14:paraId="2AE6E40E" w14:textId="77777777" w:rsidR="00884C71" w:rsidRPr="004E15A7" w:rsidRDefault="00884C71" w:rsidP="001B7E6F">
            <w:pPr>
              <w:spacing w:after="0" w:line="240" w:lineRule="auto"/>
              <w:rPr>
                <w:rFonts w:eastAsia="Calibri" w:cs="Times New Roman"/>
                <w:i/>
                <w:sz w:val="16"/>
                <w:szCs w:val="16"/>
              </w:rPr>
            </w:pPr>
          </w:p>
        </w:tc>
        <w:tc>
          <w:tcPr>
            <w:tcW w:w="802" w:type="pct"/>
            <w:tcBorders>
              <w:left w:val="double" w:sz="4" w:space="0" w:color="auto"/>
              <w:right w:val="single" w:sz="8" w:space="0" w:color="000000"/>
            </w:tcBorders>
          </w:tcPr>
          <w:p w14:paraId="76C7BFF4" w14:textId="77777777" w:rsidR="00884C71" w:rsidRPr="00C510B8" w:rsidRDefault="00884C71" w:rsidP="001B7E6F">
            <w:pPr>
              <w:spacing w:after="0" w:line="240" w:lineRule="auto"/>
              <w:rPr>
                <w:rFonts w:eastAsia="Calibri" w:cs="Times New Roman"/>
                <w:i/>
                <w:sz w:val="16"/>
                <w:szCs w:val="16"/>
              </w:rPr>
            </w:pPr>
          </w:p>
        </w:tc>
      </w:tr>
      <w:tr w:rsidR="0062455E" w:rsidRPr="00C510B8" w14:paraId="2C3F0B2E" w14:textId="77777777" w:rsidTr="001C6368">
        <w:trPr>
          <w:trHeight w:val="1480"/>
        </w:trPr>
        <w:tc>
          <w:tcPr>
            <w:tcW w:w="846" w:type="pct"/>
            <w:tcBorders>
              <w:left w:val="single" w:sz="8" w:space="0" w:color="000000"/>
            </w:tcBorders>
            <w:shd w:val="clear" w:color="auto" w:fill="auto"/>
            <w:tcMar>
              <w:top w:w="72" w:type="dxa"/>
              <w:left w:w="144" w:type="dxa"/>
              <w:bottom w:w="72" w:type="dxa"/>
              <w:right w:w="144" w:type="dxa"/>
            </w:tcMar>
          </w:tcPr>
          <w:p w14:paraId="12CB3E34" w14:textId="77777777" w:rsidR="00884C71" w:rsidRPr="00C510B8" w:rsidRDefault="00884C71" w:rsidP="001B7E6F">
            <w:pPr>
              <w:spacing w:after="0" w:line="240" w:lineRule="auto"/>
              <w:rPr>
                <w:rFonts w:eastAsia="Calibri" w:cs="Times New Roman"/>
                <w:i/>
                <w:sz w:val="16"/>
                <w:szCs w:val="16"/>
              </w:rPr>
            </w:pPr>
            <w:r w:rsidRPr="00C510B8">
              <w:rPr>
                <w:rFonts w:eastAsia="Calibri" w:cs="Times New Roman"/>
                <w:i/>
                <w:sz w:val="16"/>
                <w:szCs w:val="16"/>
              </w:rPr>
              <w:t>Student Learning Outcome</w:t>
            </w:r>
            <w:r>
              <w:rPr>
                <w:rFonts w:eastAsia="Calibri" w:cs="Times New Roman"/>
                <w:i/>
                <w:sz w:val="16"/>
                <w:szCs w:val="16"/>
              </w:rPr>
              <w:t xml:space="preserve"> 3</w:t>
            </w:r>
            <w:r w:rsidRPr="00C510B8">
              <w:rPr>
                <w:rFonts w:eastAsia="Calibri" w:cs="Times New Roman"/>
                <w:i/>
                <w:sz w:val="16"/>
                <w:szCs w:val="16"/>
              </w:rPr>
              <w:t xml:space="preserve"> –</w:t>
            </w:r>
          </w:p>
          <w:p w14:paraId="1A1E033F" w14:textId="77777777" w:rsidR="00884C71" w:rsidRPr="00C510B8" w:rsidRDefault="00884C71" w:rsidP="001B7E6F">
            <w:pPr>
              <w:spacing w:after="0" w:line="240" w:lineRule="auto"/>
              <w:rPr>
                <w:rFonts w:eastAsia="Calibri" w:cs="Times New Roman"/>
                <w:i/>
                <w:sz w:val="16"/>
                <w:szCs w:val="16"/>
              </w:rPr>
            </w:pPr>
            <w:r w:rsidRPr="00C510B8">
              <w:rPr>
                <w:rFonts w:eastAsia="Calibri" w:cs="Calibri"/>
                <w:sz w:val="16"/>
                <w:szCs w:val="16"/>
              </w:rPr>
              <w:t>Show an in-depth understanding of how schools are currently financed as well as other possible ways they could be financed (e.g. privatization).</w:t>
            </w:r>
          </w:p>
        </w:tc>
        <w:tc>
          <w:tcPr>
            <w:tcW w:w="737" w:type="pct"/>
            <w:shd w:val="clear" w:color="auto" w:fill="auto"/>
            <w:tcMar>
              <w:top w:w="72" w:type="dxa"/>
              <w:left w:w="144" w:type="dxa"/>
              <w:bottom w:w="72" w:type="dxa"/>
              <w:right w:w="144" w:type="dxa"/>
            </w:tcMar>
          </w:tcPr>
          <w:p w14:paraId="0C6F3DC3" w14:textId="77777777" w:rsidR="00884C71" w:rsidRPr="00C510B8" w:rsidRDefault="00884C71" w:rsidP="001B7E6F">
            <w:pPr>
              <w:spacing w:after="0" w:line="240" w:lineRule="auto"/>
              <w:rPr>
                <w:rFonts w:eastAsia="Times New Roman" w:cstheme="minorHAnsi"/>
                <w:sz w:val="16"/>
                <w:szCs w:val="16"/>
              </w:rPr>
            </w:pPr>
            <w:r w:rsidRPr="00C510B8">
              <w:rPr>
                <w:rFonts w:eastAsia="Times New Roman" w:cstheme="minorHAnsi"/>
                <w:sz w:val="16"/>
                <w:szCs w:val="16"/>
              </w:rPr>
              <w:t>Students in EDEF 607 are required to write a summative reflection paper.  Rubrics are used to evaluate the students’ performance.  Item 4 on the rubric connects to this learning outcome.</w:t>
            </w:r>
          </w:p>
          <w:p w14:paraId="22A12C52" w14:textId="77777777" w:rsidR="00884C71" w:rsidRPr="00C510B8" w:rsidRDefault="00884C71" w:rsidP="001B7E6F">
            <w:pPr>
              <w:spacing w:after="0" w:line="240" w:lineRule="auto"/>
              <w:rPr>
                <w:rFonts w:eastAsia="Calibri" w:cs="Times New Roman"/>
                <w:i/>
                <w:sz w:val="16"/>
                <w:szCs w:val="16"/>
              </w:rPr>
            </w:pPr>
          </w:p>
        </w:tc>
        <w:tc>
          <w:tcPr>
            <w:tcW w:w="577" w:type="pct"/>
            <w:shd w:val="clear" w:color="auto" w:fill="auto"/>
            <w:tcMar>
              <w:top w:w="72" w:type="dxa"/>
              <w:left w:w="144" w:type="dxa"/>
              <w:bottom w:w="72" w:type="dxa"/>
              <w:right w:w="144" w:type="dxa"/>
            </w:tcMar>
          </w:tcPr>
          <w:p w14:paraId="1C2E0E66" w14:textId="77777777" w:rsidR="00884C71" w:rsidRPr="00C510B8" w:rsidRDefault="00884C71" w:rsidP="001B7E6F">
            <w:pPr>
              <w:rPr>
                <w:rFonts w:eastAsia="Calibri" w:cs="Calibri"/>
                <w:sz w:val="16"/>
                <w:szCs w:val="16"/>
              </w:rPr>
            </w:pPr>
            <w:r w:rsidRPr="00C510B8">
              <w:rPr>
                <w:rFonts w:eastAsia="Calibri" w:cs="Calibri"/>
                <w:sz w:val="16"/>
                <w:szCs w:val="16"/>
              </w:rPr>
              <w:t xml:space="preserve">The program target is that </w:t>
            </w:r>
            <w:r w:rsidRPr="00C510B8">
              <w:rPr>
                <w:rFonts w:eastAsia="Calibri" w:cs="Calibri"/>
                <w:b/>
                <w:sz w:val="16"/>
                <w:szCs w:val="16"/>
              </w:rPr>
              <w:t xml:space="preserve">80% of students will earn a score of “proficient” or “distinguished” </w:t>
            </w:r>
            <w:r w:rsidRPr="00C510B8">
              <w:rPr>
                <w:rFonts w:eastAsia="Calibri" w:cs="Calibri"/>
                <w:sz w:val="16"/>
                <w:szCs w:val="16"/>
              </w:rPr>
              <w:t xml:space="preserve">on each item included in this measure. </w:t>
            </w:r>
          </w:p>
          <w:p w14:paraId="2DEB12E8" w14:textId="77777777" w:rsidR="00884C71" w:rsidRPr="00C510B8" w:rsidRDefault="00884C71" w:rsidP="001B7E6F">
            <w:pPr>
              <w:spacing w:after="0" w:line="240" w:lineRule="auto"/>
              <w:rPr>
                <w:rFonts w:eastAsia="Calibri" w:cs="Times New Roman"/>
                <w:i/>
                <w:sz w:val="16"/>
                <w:szCs w:val="16"/>
              </w:rPr>
            </w:pPr>
          </w:p>
        </w:tc>
        <w:tc>
          <w:tcPr>
            <w:tcW w:w="1053" w:type="pct"/>
            <w:shd w:val="clear" w:color="auto" w:fill="auto"/>
            <w:tcMar>
              <w:top w:w="72" w:type="dxa"/>
              <w:left w:w="144" w:type="dxa"/>
              <w:bottom w:w="72" w:type="dxa"/>
              <w:right w:w="144" w:type="dxa"/>
            </w:tcMar>
          </w:tcPr>
          <w:p w14:paraId="2E411C6F" w14:textId="77777777" w:rsidR="00884C71" w:rsidRPr="00EC47C4" w:rsidRDefault="00884C71" w:rsidP="001B7E6F">
            <w:pPr>
              <w:rPr>
                <w:rFonts w:eastAsia="Calibri" w:cs="Calibri"/>
                <w:sz w:val="16"/>
                <w:szCs w:val="16"/>
              </w:rPr>
            </w:pPr>
            <w:r w:rsidRPr="00EC47C4">
              <w:rPr>
                <w:rFonts w:eastAsia="Calibri" w:cs="Calibri"/>
                <w:sz w:val="16"/>
                <w:szCs w:val="16"/>
              </w:rPr>
              <w:t xml:space="preserve">Fall 2014: </w:t>
            </w:r>
            <w:r w:rsidRPr="00EC47C4">
              <w:rPr>
                <w:rFonts w:eastAsia="Times New Roman" w:cstheme="minorHAnsi"/>
                <w:sz w:val="16"/>
                <w:szCs w:val="16"/>
              </w:rPr>
              <w:t xml:space="preserve">Nine students (75%) </w:t>
            </w:r>
            <w:r w:rsidRPr="00EC47C4">
              <w:rPr>
                <w:rFonts w:eastAsia="Calibri" w:cs="Calibri"/>
                <w:sz w:val="16"/>
                <w:szCs w:val="16"/>
              </w:rPr>
              <w:t xml:space="preserve">taking EDEF 607 in Fall 2014 scored either “proficient” or “distinguished” on rubric item 5.  </w:t>
            </w:r>
          </w:p>
          <w:p w14:paraId="12EC931D" w14:textId="11F7D1FB" w:rsidR="00884C71" w:rsidRDefault="00884C71" w:rsidP="001B7E6F">
            <w:pPr>
              <w:spacing w:after="0" w:line="240" w:lineRule="auto"/>
              <w:rPr>
                <w:rFonts w:eastAsia="Times New Roman" w:cstheme="minorHAnsi"/>
                <w:sz w:val="16"/>
                <w:szCs w:val="16"/>
              </w:rPr>
            </w:pPr>
            <w:r w:rsidRPr="00EC47C4">
              <w:rPr>
                <w:rFonts w:eastAsia="Calibri" w:cs="Calibri"/>
                <w:sz w:val="16"/>
                <w:szCs w:val="16"/>
              </w:rPr>
              <w:t xml:space="preserve">Spring 2015: Data were available in more detail for the spring 2015 implementation of EDEF 607. </w:t>
            </w:r>
            <w:r w:rsidRPr="00EC47C4">
              <w:rPr>
                <w:rFonts w:eastAsia="Times New Roman" w:cstheme="minorHAnsi"/>
                <w:sz w:val="16"/>
                <w:szCs w:val="16"/>
              </w:rPr>
              <w:t>All students (15/15) taking EDEF 607 during Spring 2015 scored “distinguished” or</w:t>
            </w:r>
            <w:r w:rsidR="00D42890">
              <w:rPr>
                <w:rFonts w:eastAsia="Times New Roman" w:cstheme="minorHAnsi"/>
                <w:sz w:val="16"/>
                <w:szCs w:val="16"/>
              </w:rPr>
              <w:t xml:space="preserve"> “proficient” on rubric item 5 (see table on page 15).</w:t>
            </w:r>
          </w:p>
          <w:p w14:paraId="18D46946" w14:textId="77777777" w:rsidR="00884C71" w:rsidRPr="00C510B8" w:rsidRDefault="00884C71" w:rsidP="001B7E6F">
            <w:pPr>
              <w:spacing w:after="0" w:line="240" w:lineRule="auto"/>
              <w:rPr>
                <w:rFonts w:eastAsia="Calibri" w:cs="Times New Roman"/>
                <w:i/>
                <w:sz w:val="16"/>
                <w:szCs w:val="16"/>
              </w:rPr>
            </w:pPr>
          </w:p>
        </w:tc>
        <w:tc>
          <w:tcPr>
            <w:tcW w:w="985" w:type="pct"/>
            <w:tcBorders>
              <w:right w:val="double" w:sz="4" w:space="0" w:color="auto"/>
            </w:tcBorders>
            <w:shd w:val="clear" w:color="auto" w:fill="auto"/>
            <w:tcMar>
              <w:top w:w="72" w:type="dxa"/>
              <w:left w:w="144" w:type="dxa"/>
              <w:bottom w:w="72" w:type="dxa"/>
              <w:right w:w="144" w:type="dxa"/>
            </w:tcMar>
          </w:tcPr>
          <w:p w14:paraId="27D75C93" w14:textId="77777777" w:rsidR="00884C71" w:rsidRPr="004E15A7" w:rsidRDefault="00884C71" w:rsidP="001B7E6F">
            <w:pPr>
              <w:spacing w:after="0" w:line="240" w:lineRule="auto"/>
              <w:rPr>
                <w:rFonts w:eastAsia="Times New Roman" w:cstheme="minorHAnsi"/>
                <w:sz w:val="16"/>
                <w:szCs w:val="16"/>
              </w:rPr>
            </w:pPr>
            <w:r w:rsidRPr="004E15A7">
              <w:rPr>
                <w:rFonts w:eastAsia="Times New Roman" w:cstheme="minorHAnsi"/>
                <w:sz w:val="16"/>
                <w:szCs w:val="16"/>
              </w:rPr>
              <w:t>We conclude that we are very effectively meeting this learning outcome for our students and plan to continue what we are doing.</w:t>
            </w:r>
          </w:p>
          <w:p w14:paraId="0C074B72" w14:textId="77777777" w:rsidR="00884C71" w:rsidRPr="004E15A7" w:rsidRDefault="00884C71" w:rsidP="001B7E6F">
            <w:pPr>
              <w:spacing w:after="0" w:line="240" w:lineRule="auto"/>
              <w:rPr>
                <w:rFonts w:eastAsia="Calibri" w:cs="Times New Roman"/>
                <w:i/>
                <w:sz w:val="16"/>
                <w:szCs w:val="16"/>
              </w:rPr>
            </w:pPr>
          </w:p>
        </w:tc>
        <w:tc>
          <w:tcPr>
            <w:tcW w:w="802" w:type="pct"/>
            <w:tcBorders>
              <w:left w:val="double" w:sz="4" w:space="0" w:color="auto"/>
              <w:right w:val="single" w:sz="8" w:space="0" w:color="000000"/>
            </w:tcBorders>
          </w:tcPr>
          <w:p w14:paraId="0EE6184D" w14:textId="77777777" w:rsidR="00884C71" w:rsidRPr="00C510B8" w:rsidRDefault="00884C71" w:rsidP="001B7E6F">
            <w:pPr>
              <w:spacing w:after="0" w:line="240" w:lineRule="auto"/>
              <w:rPr>
                <w:rFonts w:eastAsia="Calibri" w:cs="Times New Roman"/>
                <w:i/>
                <w:sz w:val="16"/>
                <w:szCs w:val="16"/>
              </w:rPr>
            </w:pPr>
          </w:p>
        </w:tc>
      </w:tr>
      <w:tr w:rsidR="00D42890" w:rsidRPr="00C510B8" w14:paraId="0D5B5BAD" w14:textId="77777777" w:rsidTr="001C6368">
        <w:trPr>
          <w:trHeight w:val="1480"/>
        </w:trPr>
        <w:tc>
          <w:tcPr>
            <w:tcW w:w="846" w:type="pct"/>
            <w:tcBorders>
              <w:left w:val="single" w:sz="8" w:space="0" w:color="000000"/>
            </w:tcBorders>
            <w:shd w:val="clear" w:color="auto" w:fill="auto"/>
            <w:tcMar>
              <w:top w:w="72" w:type="dxa"/>
              <w:left w:w="144" w:type="dxa"/>
              <w:bottom w:w="72" w:type="dxa"/>
              <w:right w:w="144" w:type="dxa"/>
            </w:tcMar>
          </w:tcPr>
          <w:p w14:paraId="7085E846" w14:textId="1B150315" w:rsidR="00D42890" w:rsidRPr="00C510B8" w:rsidRDefault="00D42890" w:rsidP="00D42890">
            <w:pPr>
              <w:spacing w:after="0" w:line="240" w:lineRule="auto"/>
              <w:rPr>
                <w:rFonts w:eastAsia="Calibri" w:cs="Times New Roman"/>
                <w:i/>
                <w:sz w:val="16"/>
                <w:szCs w:val="16"/>
              </w:rPr>
            </w:pPr>
            <w:r w:rsidRPr="0035582A">
              <w:rPr>
                <w:rFonts w:eastAsia="Calibri" w:cs="Times New Roman"/>
                <w:b/>
                <w:i/>
              </w:rPr>
              <w:lastRenderedPageBreak/>
              <w:t>Outcome</w:t>
            </w:r>
          </w:p>
        </w:tc>
        <w:tc>
          <w:tcPr>
            <w:tcW w:w="737" w:type="pct"/>
            <w:shd w:val="clear" w:color="auto" w:fill="auto"/>
            <w:tcMar>
              <w:top w:w="72" w:type="dxa"/>
              <w:left w:w="144" w:type="dxa"/>
              <w:bottom w:w="72" w:type="dxa"/>
              <w:right w:w="144" w:type="dxa"/>
            </w:tcMar>
          </w:tcPr>
          <w:p w14:paraId="5C2CBF43" w14:textId="1023FEB8" w:rsidR="00D42890" w:rsidRPr="00C510B8" w:rsidRDefault="00D42890" w:rsidP="00D42890">
            <w:pPr>
              <w:spacing w:after="0" w:line="240" w:lineRule="auto"/>
              <w:rPr>
                <w:rFonts w:eastAsia="Times New Roman" w:cstheme="minorHAnsi"/>
                <w:sz w:val="16"/>
                <w:szCs w:val="16"/>
              </w:rPr>
            </w:pPr>
            <w:r w:rsidRPr="0035582A">
              <w:rPr>
                <w:rFonts w:eastAsia="Calibri" w:cs="Times New Roman"/>
                <w:b/>
                <w:i/>
              </w:rPr>
              <w:t>Assessment Methodology</w:t>
            </w:r>
          </w:p>
        </w:tc>
        <w:tc>
          <w:tcPr>
            <w:tcW w:w="577" w:type="pct"/>
            <w:shd w:val="clear" w:color="auto" w:fill="auto"/>
            <w:tcMar>
              <w:top w:w="72" w:type="dxa"/>
              <w:left w:w="144" w:type="dxa"/>
              <w:bottom w:w="72" w:type="dxa"/>
              <w:right w:w="144" w:type="dxa"/>
            </w:tcMar>
          </w:tcPr>
          <w:p w14:paraId="3BB254AB" w14:textId="4FEF9443" w:rsidR="00D42890" w:rsidRPr="00C510B8" w:rsidRDefault="00D42890" w:rsidP="00D42890">
            <w:pPr>
              <w:rPr>
                <w:rFonts w:eastAsia="Calibri" w:cs="Calibri"/>
                <w:sz w:val="16"/>
                <w:szCs w:val="16"/>
              </w:rPr>
            </w:pPr>
            <w:r>
              <w:rPr>
                <w:rFonts w:eastAsia="Calibri" w:cs="Times New Roman"/>
                <w:b/>
                <w:i/>
              </w:rPr>
              <w:t>Target/Criteria for Success</w:t>
            </w:r>
          </w:p>
        </w:tc>
        <w:tc>
          <w:tcPr>
            <w:tcW w:w="1053" w:type="pct"/>
            <w:shd w:val="clear" w:color="auto" w:fill="auto"/>
            <w:tcMar>
              <w:top w:w="72" w:type="dxa"/>
              <w:left w:w="144" w:type="dxa"/>
              <w:bottom w:w="72" w:type="dxa"/>
              <w:right w:w="144" w:type="dxa"/>
            </w:tcMar>
          </w:tcPr>
          <w:p w14:paraId="4366EA1B" w14:textId="3517A9C1" w:rsidR="00D42890" w:rsidRPr="00EC47C4" w:rsidRDefault="00D42890" w:rsidP="00D42890">
            <w:pPr>
              <w:spacing w:line="240" w:lineRule="auto"/>
              <w:rPr>
                <w:rFonts w:eastAsia="Calibri" w:cs="Calibri"/>
                <w:sz w:val="16"/>
                <w:szCs w:val="16"/>
              </w:rPr>
            </w:pPr>
            <w:r w:rsidRPr="0035582A">
              <w:rPr>
                <w:rFonts w:eastAsia="Calibri" w:cs="Times New Roman"/>
                <w:b/>
                <w:i/>
              </w:rPr>
              <w:t>Results of Assessment</w:t>
            </w:r>
          </w:p>
        </w:tc>
        <w:tc>
          <w:tcPr>
            <w:tcW w:w="985" w:type="pct"/>
            <w:tcBorders>
              <w:right w:val="double" w:sz="4" w:space="0" w:color="auto"/>
            </w:tcBorders>
            <w:shd w:val="clear" w:color="auto" w:fill="auto"/>
            <w:tcMar>
              <w:top w:w="72" w:type="dxa"/>
              <w:left w:w="144" w:type="dxa"/>
              <w:bottom w:w="72" w:type="dxa"/>
              <w:right w:w="144" w:type="dxa"/>
            </w:tcMar>
          </w:tcPr>
          <w:p w14:paraId="5E2FDA4F" w14:textId="67D81BAA" w:rsidR="00D42890" w:rsidRPr="004E15A7" w:rsidRDefault="00D42890" w:rsidP="00D42890">
            <w:pPr>
              <w:spacing w:after="0" w:line="240" w:lineRule="auto"/>
              <w:rPr>
                <w:rFonts w:eastAsia="Calibri" w:cs="Calibri"/>
                <w:sz w:val="16"/>
                <w:szCs w:val="16"/>
              </w:rPr>
            </w:pPr>
            <w:r>
              <w:rPr>
                <w:rFonts w:eastAsia="Calibri" w:cs="Times New Roman"/>
                <w:b/>
                <w:i/>
              </w:rPr>
              <w:t>Plans for Improvement</w:t>
            </w:r>
          </w:p>
        </w:tc>
        <w:tc>
          <w:tcPr>
            <w:tcW w:w="802" w:type="pct"/>
            <w:tcBorders>
              <w:left w:val="double" w:sz="4" w:space="0" w:color="auto"/>
              <w:right w:val="single" w:sz="8" w:space="0" w:color="000000"/>
            </w:tcBorders>
          </w:tcPr>
          <w:p w14:paraId="6CD6F3FE" w14:textId="68AA3EB1" w:rsidR="00D42890" w:rsidRPr="00C510B8" w:rsidRDefault="00D42890" w:rsidP="00D42890">
            <w:pPr>
              <w:spacing w:after="0" w:line="240" w:lineRule="auto"/>
              <w:rPr>
                <w:rFonts w:eastAsia="Calibri" w:cs="Times New Roman"/>
                <w:i/>
                <w:sz w:val="16"/>
                <w:szCs w:val="16"/>
              </w:rPr>
            </w:pPr>
            <w:r>
              <w:rPr>
                <w:rFonts w:eastAsia="Calibri" w:cs="Times New Roman"/>
                <w:b/>
                <w:i/>
              </w:rPr>
              <w:t xml:space="preserve">Improvements Achieved Based on Action Plan </w:t>
            </w:r>
            <w:r w:rsidRPr="0034615B">
              <w:rPr>
                <w:rFonts w:eastAsia="Calibri" w:cs="Times New Roman"/>
                <w:i/>
              </w:rPr>
              <w:t>(to be completed in the year following the implementation of the  action plan)</w:t>
            </w:r>
          </w:p>
        </w:tc>
      </w:tr>
      <w:tr w:rsidR="0062455E" w:rsidRPr="00C510B8" w14:paraId="4EE1DC98" w14:textId="77777777" w:rsidTr="001C6368">
        <w:trPr>
          <w:trHeight w:val="1480"/>
        </w:trPr>
        <w:tc>
          <w:tcPr>
            <w:tcW w:w="846" w:type="pct"/>
            <w:tcBorders>
              <w:left w:val="single" w:sz="8" w:space="0" w:color="000000"/>
            </w:tcBorders>
            <w:shd w:val="clear" w:color="auto" w:fill="auto"/>
            <w:tcMar>
              <w:top w:w="72" w:type="dxa"/>
              <w:left w:w="144" w:type="dxa"/>
              <w:bottom w:w="72" w:type="dxa"/>
              <w:right w:w="144" w:type="dxa"/>
            </w:tcMar>
          </w:tcPr>
          <w:p w14:paraId="099CA8F3" w14:textId="77777777" w:rsidR="00884C71" w:rsidRPr="00C510B8" w:rsidRDefault="00884C71" w:rsidP="001B7E6F">
            <w:pPr>
              <w:spacing w:after="0" w:line="240" w:lineRule="auto"/>
              <w:rPr>
                <w:rFonts w:eastAsia="Calibri" w:cs="Times New Roman"/>
                <w:i/>
                <w:sz w:val="16"/>
                <w:szCs w:val="16"/>
              </w:rPr>
            </w:pPr>
            <w:r w:rsidRPr="00C510B8">
              <w:rPr>
                <w:rFonts w:eastAsia="Calibri" w:cs="Times New Roman"/>
                <w:i/>
                <w:sz w:val="16"/>
                <w:szCs w:val="16"/>
              </w:rPr>
              <w:t>Student Learning Outcome</w:t>
            </w:r>
            <w:r>
              <w:rPr>
                <w:rFonts w:eastAsia="Calibri" w:cs="Times New Roman"/>
                <w:i/>
                <w:sz w:val="16"/>
                <w:szCs w:val="16"/>
              </w:rPr>
              <w:t xml:space="preserve"> 4</w:t>
            </w:r>
            <w:r w:rsidRPr="00C510B8">
              <w:rPr>
                <w:rFonts w:eastAsia="Calibri" w:cs="Times New Roman"/>
                <w:i/>
                <w:sz w:val="16"/>
                <w:szCs w:val="16"/>
              </w:rPr>
              <w:t xml:space="preserve"> –</w:t>
            </w:r>
          </w:p>
          <w:p w14:paraId="5A0A1F75" w14:textId="77777777" w:rsidR="00884C71" w:rsidRPr="00C510B8" w:rsidRDefault="00884C71" w:rsidP="001B7E6F">
            <w:pPr>
              <w:spacing w:after="0" w:line="240" w:lineRule="auto"/>
              <w:rPr>
                <w:rFonts w:eastAsia="Calibri" w:cs="Times New Roman"/>
                <w:i/>
                <w:sz w:val="16"/>
                <w:szCs w:val="16"/>
              </w:rPr>
            </w:pPr>
            <w:r w:rsidRPr="00C510B8">
              <w:rPr>
                <w:rFonts w:eastAsia="Calibri" w:cs="Calibri"/>
                <w:sz w:val="16"/>
                <w:szCs w:val="16"/>
              </w:rPr>
              <w:t>Show an in-depth understanding of how schools are currently held accountable as well as possible other ways to hold schools accountable for meeting goals.</w:t>
            </w:r>
          </w:p>
        </w:tc>
        <w:tc>
          <w:tcPr>
            <w:tcW w:w="737" w:type="pct"/>
            <w:shd w:val="clear" w:color="auto" w:fill="auto"/>
            <w:tcMar>
              <w:top w:w="72" w:type="dxa"/>
              <w:left w:w="144" w:type="dxa"/>
              <w:bottom w:w="72" w:type="dxa"/>
              <w:right w:w="144" w:type="dxa"/>
            </w:tcMar>
          </w:tcPr>
          <w:p w14:paraId="5165B9A6" w14:textId="77777777" w:rsidR="00884C71" w:rsidRPr="00C510B8" w:rsidRDefault="00884C71" w:rsidP="001B7E6F">
            <w:pPr>
              <w:spacing w:after="0" w:line="240" w:lineRule="auto"/>
              <w:rPr>
                <w:rFonts w:eastAsia="Times New Roman" w:cstheme="minorHAnsi"/>
                <w:sz w:val="16"/>
                <w:szCs w:val="16"/>
              </w:rPr>
            </w:pPr>
            <w:r w:rsidRPr="00C510B8">
              <w:rPr>
                <w:rFonts w:eastAsia="Times New Roman" w:cstheme="minorHAnsi"/>
                <w:sz w:val="16"/>
                <w:szCs w:val="16"/>
              </w:rPr>
              <w:t>Students in EDEF 607 are required to write a summative reflection paper.  Rubrics are used to evaluate the students’ performance.  Item 5 on the rubric connects to this learning outcome.</w:t>
            </w:r>
          </w:p>
          <w:p w14:paraId="468FEF98" w14:textId="77777777" w:rsidR="00884C71" w:rsidRPr="00C510B8" w:rsidRDefault="00884C71" w:rsidP="001B7E6F">
            <w:pPr>
              <w:spacing w:after="0" w:line="240" w:lineRule="auto"/>
              <w:rPr>
                <w:rFonts w:eastAsia="Calibri" w:cs="Times New Roman"/>
                <w:i/>
                <w:sz w:val="16"/>
                <w:szCs w:val="16"/>
              </w:rPr>
            </w:pPr>
          </w:p>
        </w:tc>
        <w:tc>
          <w:tcPr>
            <w:tcW w:w="577" w:type="pct"/>
            <w:shd w:val="clear" w:color="auto" w:fill="auto"/>
            <w:tcMar>
              <w:top w:w="72" w:type="dxa"/>
              <w:left w:w="144" w:type="dxa"/>
              <w:bottom w:w="72" w:type="dxa"/>
              <w:right w:w="144" w:type="dxa"/>
            </w:tcMar>
          </w:tcPr>
          <w:p w14:paraId="1AE76F57" w14:textId="77777777" w:rsidR="00884C71" w:rsidRPr="00C510B8" w:rsidRDefault="00884C71" w:rsidP="001B7E6F">
            <w:pPr>
              <w:rPr>
                <w:rFonts w:eastAsia="Calibri" w:cs="Calibri"/>
                <w:sz w:val="16"/>
                <w:szCs w:val="16"/>
              </w:rPr>
            </w:pPr>
            <w:r w:rsidRPr="00C510B8">
              <w:rPr>
                <w:rFonts w:eastAsia="Calibri" w:cs="Calibri"/>
                <w:sz w:val="16"/>
                <w:szCs w:val="16"/>
              </w:rPr>
              <w:t xml:space="preserve">The program target is that </w:t>
            </w:r>
            <w:r w:rsidRPr="00C510B8">
              <w:rPr>
                <w:rFonts w:eastAsia="Calibri" w:cs="Calibri"/>
                <w:b/>
                <w:sz w:val="16"/>
                <w:szCs w:val="16"/>
              </w:rPr>
              <w:t xml:space="preserve">80% of students will earn a score of “proficient” or “distinguished” </w:t>
            </w:r>
            <w:r w:rsidRPr="00C510B8">
              <w:rPr>
                <w:rFonts w:eastAsia="Calibri" w:cs="Calibri"/>
                <w:sz w:val="16"/>
                <w:szCs w:val="16"/>
              </w:rPr>
              <w:t xml:space="preserve">on each item included in this measure. </w:t>
            </w:r>
          </w:p>
          <w:p w14:paraId="3BA71D45" w14:textId="77777777" w:rsidR="00884C71" w:rsidRPr="00C510B8" w:rsidRDefault="00884C71" w:rsidP="001B7E6F">
            <w:pPr>
              <w:spacing w:after="0" w:line="240" w:lineRule="auto"/>
              <w:rPr>
                <w:rFonts w:eastAsia="Calibri" w:cs="Times New Roman"/>
                <w:i/>
                <w:sz w:val="16"/>
                <w:szCs w:val="16"/>
              </w:rPr>
            </w:pPr>
          </w:p>
        </w:tc>
        <w:tc>
          <w:tcPr>
            <w:tcW w:w="1053" w:type="pct"/>
            <w:shd w:val="clear" w:color="auto" w:fill="auto"/>
            <w:tcMar>
              <w:top w:w="72" w:type="dxa"/>
              <w:left w:w="144" w:type="dxa"/>
              <w:bottom w:w="72" w:type="dxa"/>
              <w:right w:w="144" w:type="dxa"/>
            </w:tcMar>
          </w:tcPr>
          <w:p w14:paraId="151AB08B" w14:textId="77777777" w:rsidR="00884C71" w:rsidRPr="00EC47C4" w:rsidRDefault="00884C71" w:rsidP="001B7E6F">
            <w:pPr>
              <w:spacing w:line="240" w:lineRule="auto"/>
              <w:rPr>
                <w:rFonts w:eastAsia="Calibri" w:cs="Calibri"/>
                <w:sz w:val="16"/>
                <w:szCs w:val="16"/>
              </w:rPr>
            </w:pPr>
            <w:r w:rsidRPr="00EC47C4">
              <w:rPr>
                <w:rFonts w:eastAsia="Calibri" w:cs="Calibri"/>
                <w:sz w:val="16"/>
                <w:szCs w:val="16"/>
              </w:rPr>
              <w:t>Fall 2014: Ten students (83%) of students taking EDEF 607 in Fall 2014 scored either “proficient” or “distinguished” on rubric item 6.</w:t>
            </w:r>
          </w:p>
          <w:p w14:paraId="06C717B3" w14:textId="6E8D255B" w:rsidR="00884C71" w:rsidRPr="00D42890" w:rsidRDefault="00884C71" w:rsidP="001B7E6F">
            <w:pPr>
              <w:spacing w:after="0" w:line="240" w:lineRule="auto"/>
              <w:rPr>
                <w:rFonts w:eastAsia="Times New Roman" w:cstheme="minorHAnsi"/>
                <w:sz w:val="16"/>
                <w:szCs w:val="16"/>
              </w:rPr>
            </w:pPr>
            <w:r w:rsidRPr="00EC47C4">
              <w:rPr>
                <w:rFonts w:eastAsia="Calibri" w:cs="Calibri"/>
                <w:sz w:val="16"/>
                <w:szCs w:val="16"/>
              </w:rPr>
              <w:t xml:space="preserve">Spring 2015: Data were available in more detail for the spring 2015 implementation of EDEF 607. </w:t>
            </w:r>
            <w:r w:rsidRPr="00EC47C4">
              <w:rPr>
                <w:rFonts w:eastAsia="Times New Roman" w:cstheme="minorHAnsi"/>
                <w:sz w:val="16"/>
                <w:szCs w:val="16"/>
              </w:rPr>
              <w:t xml:space="preserve">All 15 students (100%) taking EDEF 607 during Spring 2015 scored “distinguished” or “proficient” on rubric item 6 </w:t>
            </w:r>
            <w:r w:rsidR="00D42890" w:rsidRPr="00D42890">
              <w:rPr>
                <w:rFonts w:eastAsia="Times New Roman" w:cstheme="minorHAnsi"/>
                <w:sz w:val="16"/>
                <w:szCs w:val="16"/>
              </w:rPr>
              <w:t>(</w:t>
            </w:r>
            <w:r w:rsidR="00D42890">
              <w:rPr>
                <w:rFonts w:eastAsia="Times New Roman" w:cstheme="minorHAnsi"/>
                <w:sz w:val="16"/>
                <w:szCs w:val="16"/>
              </w:rPr>
              <w:t>see table on page 16).</w:t>
            </w:r>
          </w:p>
        </w:tc>
        <w:tc>
          <w:tcPr>
            <w:tcW w:w="985" w:type="pct"/>
            <w:tcBorders>
              <w:right w:val="double" w:sz="4" w:space="0" w:color="auto"/>
            </w:tcBorders>
            <w:shd w:val="clear" w:color="auto" w:fill="auto"/>
            <w:tcMar>
              <w:top w:w="72" w:type="dxa"/>
              <w:left w:w="144" w:type="dxa"/>
              <w:bottom w:w="72" w:type="dxa"/>
              <w:right w:w="144" w:type="dxa"/>
            </w:tcMar>
          </w:tcPr>
          <w:p w14:paraId="1EE4F3CA" w14:textId="77777777" w:rsidR="00884C71" w:rsidRPr="004E15A7" w:rsidRDefault="00884C71" w:rsidP="001B7E6F">
            <w:pPr>
              <w:spacing w:after="0" w:line="240" w:lineRule="auto"/>
              <w:rPr>
                <w:rFonts w:eastAsia="Calibri" w:cs="Calibri"/>
                <w:sz w:val="16"/>
                <w:szCs w:val="16"/>
              </w:rPr>
            </w:pPr>
            <w:r w:rsidRPr="004E15A7">
              <w:rPr>
                <w:rFonts w:eastAsia="Calibri" w:cs="Calibri"/>
                <w:sz w:val="16"/>
                <w:szCs w:val="16"/>
              </w:rPr>
              <w:t>Future goals will focus on continued growth in the area of student understanding of how schools are financed with additional readings to support and extend this conversation. Future data analysis will note the percentage of students scoring at the more advanced levels of the “distinguished” category with a goal of at least 50% of students score at or above 90% on each of the five rubric items.</w:t>
            </w:r>
          </w:p>
          <w:p w14:paraId="506943FB" w14:textId="77777777" w:rsidR="00884C71" w:rsidRPr="004E15A7" w:rsidRDefault="00884C71" w:rsidP="001B7E6F">
            <w:pPr>
              <w:spacing w:after="0" w:line="240" w:lineRule="auto"/>
              <w:rPr>
                <w:rFonts w:eastAsia="Calibri" w:cs="Times New Roman"/>
                <w:i/>
                <w:sz w:val="16"/>
                <w:szCs w:val="16"/>
              </w:rPr>
            </w:pPr>
            <w:r w:rsidRPr="004E15A7">
              <w:rPr>
                <w:rFonts w:eastAsia="Calibri" w:cs="Calibri"/>
                <w:sz w:val="16"/>
                <w:szCs w:val="16"/>
              </w:rPr>
              <w:t>Our goal for Item 4 is to increase the percentage of students score at the level of 90% or above.</w:t>
            </w:r>
          </w:p>
        </w:tc>
        <w:tc>
          <w:tcPr>
            <w:tcW w:w="802" w:type="pct"/>
            <w:tcBorders>
              <w:left w:val="double" w:sz="4" w:space="0" w:color="auto"/>
              <w:right w:val="single" w:sz="8" w:space="0" w:color="000000"/>
            </w:tcBorders>
          </w:tcPr>
          <w:p w14:paraId="7161C57A" w14:textId="77777777" w:rsidR="00884C71" w:rsidRPr="00C510B8" w:rsidRDefault="00884C71" w:rsidP="001B7E6F">
            <w:pPr>
              <w:spacing w:after="0" w:line="240" w:lineRule="auto"/>
              <w:rPr>
                <w:rFonts w:eastAsia="Calibri" w:cs="Times New Roman"/>
                <w:i/>
                <w:sz w:val="16"/>
                <w:szCs w:val="16"/>
              </w:rPr>
            </w:pPr>
          </w:p>
        </w:tc>
      </w:tr>
      <w:tr w:rsidR="0062455E" w:rsidRPr="00C510B8" w14:paraId="4B600E82" w14:textId="77777777" w:rsidTr="001C6368">
        <w:trPr>
          <w:trHeight w:val="1480"/>
        </w:trPr>
        <w:tc>
          <w:tcPr>
            <w:tcW w:w="846" w:type="pct"/>
            <w:tcBorders>
              <w:left w:val="single" w:sz="8" w:space="0" w:color="000000"/>
            </w:tcBorders>
            <w:shd w:val="clear" w:color="auto" w:fill="auto"/>
            <w:tcMar>
              <w:top w:w="72" w:type="dxa"/>
              <w:left w:w="144" w:type="dxa"/>
              <w:bottom w:w="72" w:type="dxa"/>
              <w:right w:w="144" w:type="dxa"/>
            </w:tcMar>
          </w:tcPr>
          <w:p w14:paraId="49D8960D" w14:textId="77777777" w:rsidR="00884C71" w:rsidRPr="00C510B8" w:rsidRDefault="00884C71" w:rsidP="001B7E6F">
            <w:pPr>
              <w:spacing w:after="0" w:line="240" w:lineRule="auto"/>
              <w:rPr>
                <w:rFonts w:eastAsia="Calibri" w:cs="Times New Roman"/>
                <w:i/>
                <w:sz w:val="16"/>
                <w:szCs w:val="16"/>
              </w:rPr>
            </w:pPr>
            <w:r w:rsidRPr="00C510B8">
              <w:rPr>
                <w:rFonts w:eastAsia="Calibri" w:cs="Times New Roman"/>
                <w:i/>
                <w:sz w:val="16"/>
                <w:szCs w:val="16"/>
              </w:rPr>
              <w:t>Student Learning Outcome</w:t>
            </w:r>
            <w:r>
              <w:rPr>
                <w:rFonts w:eastAsia="Calibri" w:cs="Times New Roman"/>
                <w:i/>
                <w:sz w:val="16"/>
                <w:szCs w:val="16"/>
              </w:rPr>
              <w:t xml:space="preserve"> 5</w:t>
            </w:r>
            <w:r w:rsidRPr="00C510B8">
              <w:rPr>
                <w:rFonts w:eastAsia="Calibri" w:cs="Times New Roman"/>
                <w:i/>
                <w:sz w:val="16"/>
                <w:szCs w:val="16"/>
              </w:rPr>
              <w:t xml:space="preserve"> –</w:t>
            </w:r>
          </w:p>
          <w:p w14:paraId="15013A9B" w14:textId="77777777" w:rsidR="00884C71" w:rsidRPr="00C510B8" w:rsidRDefault="00884C71" w:rsidP="001B7E6F">
            <w:pPr>
              <w:spacing w:after="0" w:line="240" w:lineRule="auto"/>
              <w:rPr>
                <w:rFonts w:eastAsia="Calibri" w:cs="Times New Roman"/>
                <w:i/>
                <w:sz w:val="16"/>
                <w:szCs w:val="16"/>
              </w:rPr>
            </w:pPr>
            <w:r w:rsidRPr="00C510B8">
              <w:rPr>
                <w:rFonts w:eastAsia="Calibri" w:cs="Calibri"/>
                <w:sz w:val="16"/>
                <w:szCs w:val="16"/>
              </w:rPr>
              <w:t>Show an in-depth understanding of the intersections between education and politics, economics, and historical and cultural factors.</w:t>
            </w:r>
          </w:p>
        </w:tc>
        <w:tc>
          <w:tcPr>
            <w:tcW w:w="737" w:type="pct"/>
            <w:shd w:val="clear" w:color="auto" w:fill="auto"/>
            <w:tcMar>
              <w:top w:w="72" w:type="dxa"/>
              <w:left w:w="144" w:type="dxa"/>
              <w:bottom w:w="72" w:type="dxa"/>
              <w:right w:w="144" w:type="dxa"/>
            </w:tcMar>
          </w:tcPr>
          <w:p w14:paraId="6B320387" w14:textId="77777777" w:rsidR="00884C71" w:rsidRPr="00C510B8" w:rsidRDefault="00884C71" w:rsidP="001B7E6F">
            <w:pPr>
              <w:spacing w:after="0" w:line="240" w:lineRule="auto"/>
              <w:rPr>
                <w:rFonts w:eastAsia="Times New Roman" w:cstheme="minorHAnsi"/>
                <w:sz w:val="16"/>
                <w:szCs w:val="16"/>
              </w:rPr>
            </w:pPr>
            <w:r w:rsidRPr="00C510B8">
              <w:rPr>
                <w:rFonts w:eastAsia="Times New Roman" w:cstheme="minorHAnsi"/>
                <w:sz w:val="16"/>
                <w:szCs w:val="16"/>
              </w:rPr>
              <w:t>Students in EDEF 607 are required to write a summative reflection paper.  Rubrics are used to evaluate the students’ performance.  Item 6 on the rubric connects to this learning outcome.</w:t>
            </w:r>
          </w:p>
          <w:p w14:paraId="78BE4D39" w14:textId="77777777" w:rsidR="00884C71" w:rsidRPr="00C510B8" w:rsidRDefault="00884C71" w:rsidP="001B7E6F">
            <w:pPr>
              <w:spacing w:after="0" w:line="240" w:lineRule="auto"/>
              <w:rPr>
                <w:rFonts w:eastAsia="Calibri" w:cs="Times New Roman"/>
                <w:sz w:val="16"/>
                <w:szCs w:val="16"/>
              </w:rPr>
            </w:pPr>
          </w:p>
        </w:tc>
        <w:tc>
          <w:tcPr>
            <w:tcW w:w="577" w:type="pct"/>
            <w:shd w:val="clear" w:color="auto" w:fill="auto"/>
            <w:tcMar>
              <w:top w:w="72" w:type="dxa"/>
              <w:left w:w="144" w:type="dxa"/>
              <w:bottom w:w="72" w:type="dxa"/>
              <w:right w:w="144" w:type="dxa"/>
            </w:tcMar>
          </w:tcPr>
          <w:p w14:paraId="37A57539" w14:textId="77777777" w:rsidR="00884C71" w:rsidRPr="00C510B8" w:rsidRDefault="00884C71" w:rsidP="001B7E6F">
            <w:pPr>
              <w:rPr>
                <w:rFonts w:eastAsia="Calibri" w:cs="Calibri"/>
                <w:sz w:val="16"/>
                <w:szCs w:val="16"/>
              </w:rPr>
            </w:pPr>
            <w:r w:rsidRPr="00C510B8">
              <w:rPr>
                <w:rFonts w:eastAsia="Calibri" w:cs="Calibri"/>
                <w:sz w:val="16"/>
                <w:szCs w:val="16"/>
              </w:rPr>
              <w:t xml:space="preserve">The program target is that </w:t>
            </w:r>
            <w:r w:rsidRPr="00C510B8">
              <w:rPr>
                <w:rFonts w:eastAsia="Calibri" w:cs="Calibri"/>
                <w:b/>
                <w:sz w:val="16"/>
                <w:szCs w:val="16"/>
              </w:rPr>
              <w:t xml:space="preserve">80% of students will earn a score of “proficient” or “distinguished” </w:t>
            </w:r>
            <w:r w:rsidRPr="00C510B8">
              <w:rPr>
                <w:rFonts w:eastAsia="Calibri" w:cs="Calibri"/>
                <w:sz w:val="16"/>
                <w:szCs w:val="16"/>
              </w:rPr>
              <w:t xml:space="preserve">on each item included in this measure. </w:t>
            </w:r>
          </w:p>
          <w:p w14:paraId="618EECBD" w14:textId="77777777" w:rsidR="00884C71" w:rsidRPr="00C510B8" w:rsidRDefault="00884C71" w:rsidP="001B7E6F">
            <w:pPr>
              <w:spacing w:after="0" w:line="240" w:lineRule="auto"/>
              <w:rPr>
                <w:rFonts w:eastAsia="Calibri" w:cs="Times New Roman"/>
                <w:sz w:val="16"/>
                <w:szCs w:val="16"/>
              </w:rPr>
            </w:pPr>
          </w:p>
        </w:tc>
        <w:tc>
          <w:tcPr>
            <w:tcW w:w="1053" w:type="pct"/>
            <w:shd w:val="clear" w:color="auto" w:fill="auto"/>
            <w:tcMar>
              <w:top w:w="72" w:type="dxa"/>
              <w:left w:w="144" w:type="dxa"/>
              <w:bottom w:w="72" w:type="dxa"/>
              <w:right w:w="144" w:type="dxa"/>
            </w:tcMar>
          </w:tcPr>
          <w:p w14:paraId="431CF11E" w14:textId="77777777" w:rsidR="00884C71" w:rsidRPr="00EC47C4" w:rsidRDefault="00884C71" w:rsidP="001B7E6F">
            <w:pPr>
              <w:spacing w:line="240" w:lineRule="auto"/>
              <w:rPr>
                <w:rFonts w:eastAsia="Calibri" w:cs="Calibri"/>
                <w:sz w:val="16"/>
                <w:szCs w:val="16"/>
              </w:rPr>
            </w:pPr>
            <w:r w:rsidRPr="00EC47C4">
              <w:rPr>
                <w:rFonts w:eastAsia="Calibri" w:cs="Calibri"/>
                <w:sz w:val="16"/>
                <w:szCs w:val="16"/>
              </w:rPr>
              <w:t xml:space="preserve">Fall 2014: Ten students (83%) of students taking EDEF 607 in Fall 2014 scored either “proficient” or “distinguished” on rubric item 7.  </w:t>
            </w:r>
          </w:p>
          <w:p w14:paraId="485AD94D" w14:textId="02B4B021" w:rsidR="00884C71" w:rsidRPr="00EC47C4" w:rsidRDefault="00884C71" w:rsidP="001B7E6F">
            <w:pPr>
              <w:spacing w:after="0" w:line="240" w:lineRule="auto"/>
              <w:rPr>
                <w:rFonts w:eastAsia="Times New Roman" w:cstheme="minorHAnsi"/>
                <w:sz w:val="16"/>
                <w:szCs w:val="16"/>
              </w:rPr>
            </w:pPr>
            <w:r w:rsidRPr="00EC47C4">
              <w:rPr>
                <w:rFonts w:eastAsia="Calibri" w:cs="Calibri"/>
                <w:sz w:val="16"/>
                <w:szCs w:val="16"/>
              </w:rPr>
              <w:t xml:space="preserve">Spring 2015: Data were available in more detail for the spring 2015 implementation of EDEF 607. </w:t>
            </w:r>
            <w:r w:rsidRPr="00EC47C4">
              <w:rPr>
                <w:rFonts w:eastAsia="Times New Roman" w:cstheme="minorHAnsi"/>
                <w:sz w:val="16"/>
                <w:szCs w:val="16"/>
              </w:rPr>
              <w:t>Fourteen out of 15 students (93.3%) taking EDEF 607 during Spring 2015 scored “distinguished” or “proficient” on rubric item 7. One student (6.66%) failed to achieve the achievement target on t</w:t>
            </w:r>
            <w:r w:rsidR="00D42890">
              <w:rPr>
                <w:rFonts w:eastAsia="Times New Roman" w:cstheme="minorHAnsi"/>
                <w:sz w:val="16"/>
                <w:szCs w:val="16"/>
              </w:rPr>
              <w:t xml:space="preserve">his objective.  See table on page 17 </w:t>
            </w:r>
            <w:r w:rsidRPr="00EC47C4">
              <w:rPr>
                <w:rFonts w:eastAsia="Times New Roman" w:cstheme="minorHAnsi"/>
                <w:sz w:val="16"/>
                <w:szCs w:val="16"/>
              </w:rPr>
              <w:t xml:space="preserve">for further breakdown of students’ scores. </w:t>
            </w:r>
          </w:p>
          <w:p w14:paraId="604F2ACC" w14:textId="77777777" w:rsidR="00884C71" w:rsidRPr="00C510B8" w:rsidRDefault="00884C71" w:rsidP="001B7E6F">
            <w:pPr>
              <w:spacing w:after="0" w:line="240" w:lineRule="auto"/>
              <w:rPr>
                <w:rFonts w:eastAsia="Calibri" w:cs="Times New Roman"/>
                <w:sz w:val="16"/>
                <w:szCs w:val="16"/>
              </w:rPr>
            </w:pPr>
          </w:p>
        </w:tc>
        <w:tc>
          <w:tcPr>
            <w:tcW w:w="985" w:type="pct"/>
            <w:tcBorders>
              <w:right w:val="double" w:sz="4" w:space="0" w:color="auto"/>
            </w:tcBorders>
            <w:shd w:val="clear" w:color="auto" w:fill="auto"/>
            <w:tcMar>
              <w:top w:w="72" w:type="dxa"/>
              <w:left w:w="144" w:type="dxa"/>
              <w:bottom w:w="72" w:type="dxa"/>
              <w:right w:w="144" w:type="dxa"/>
            </w:tcMar>
          </w:tcPr>
          <w:p w14:paraId="5829CD6B" w14:textId="77777777" w:rsidR="00884C71" w:rsidRPr="004E15A7" w:rsidRDefault="00884C71" w:rsidP="001B7E6F">
            <w:pPr>
              <w:spacing w:line="240" w:lineRule="auto"/>
              <w:rPr>
                <w:rFonts w:eastAsia="Calibri" w:cs="Calibri"/>
                <w:sz w:val="16"/>
                <w:szCs w:val="16"/>
              </w:rPr>
            </w:pPr>
            <w:r w:rsidRPr="004E15A7">
              <w:rPr>
                <w:rFonts w:eastAsia="Calibri" w:cs="Calibri"/>
                <w:sz w:val="16"/>
                <w:szCs w:val="16"/>
              </w:rPr>
              <w:t xml:space="preserve">While data on SLO5 (rubric item 7) suggested growth from previous semesters, this was the lowest performance area from Fall 2014 and the only area for which students did not meet or exceed program achievement targets. We will be carefully monitoring student performance data on this indicator in particular to make sure the trend toward improvement continues. </w:t>
            </w:r>
          </w:p>
          <w:p w14:paraId="56BA5EA2" w14:textId="77777777" w:rsidR="00884C71" w:rsidRPr="004E15A7" w:rsidRDefault="00884C71" w:rsidP="001B7E6F">
            <w:pPr>
              <w:spacing w:after="0" w:line="240" w:lineRule="auto"/>
              <w:rPr>
                <w:rFonts w:eastAsia="Calibri" w:cs="Times New Roman"/>
                <w:sz w:val="16"/>
                <w:szCs w:val="16"/>
              </w:rPr>
            </w:pPr>
          </w:p>
        </w:tc>
        <w:tc>
          <w:tcPr>
            <w:tcW w:w="802" w:type="pct"/>
            <w:tcBorders>
              <w:left w:val="double" w:sz="4" w:space="0" w:color="auto"/>
              <w:right w:val="single" w:sz="8" w:space="0" w:color="000000"/>
            </w:tcBorders>
          </w:tcPr>
          <w:p w14:paraId="46CD41BF" w14:textId="77777777" w:rsidR="00884C71" w:rsidRPr="00C510B8" w:rsidRDefault="00884C71" w:rsidP="001B7E6F">
            <w:pPr>
              <w:spacing w:after="0" w:line="240" w:lineRule="auto"/>
              <w:rPr>
                <w:rFonts w:eastAsia="Calibri" w:cs="Times New Roman"/>
                <w:sz w:val="16"/>
                <w:szCs w:val="16"/>
              </w:rPr>
            </w:pPr>
            <w:r w:rsidRPr="004475E9">
              <w:rPr>
                <w:rFonts w:eastAsia="Calibri" w:cs="Calibri"/>
                <w:sz w:val="24"/>
                <w:szCs w:val="24"/>
              </w:rPr>
              <w:t>Some initial progress was noted in the Spring 2015 data for this rubric item. The course instructor reported emphasizing this topic more in multiple class sessions as opposed to one class session in Fall 2014.</w:t>
            </w:r>
          </w:p>
        </w:tc>
      </w:tr>
      <w:tr w:rsidR="00D42890" w:rsidRPr="00C510B8" w14:paraId="77D38BB3" w14:textId="77777777" w:rsidTr="001C6368">
        <w:trPr>
          <w:trHeight w:val="1480"/>
        </w:trPr>
        <w:tc>
          <w:tcPr>
            <w:tcW w:w="846" w:type="pct"/>
            <w:tcBorders>
              <w:left w:val="single" w:sz="8" w:space="0" w:color="000000"/>
            </w:tcBorders>
            <w:shd w:val="clear" w:color="auto" w:fill="auto"/>
            <w:tcMar>
              <w:top w:w="72" w:type="dxa"/>
              <w:left w:w="144" w:type="dxa"/>
              <w:bottom w:w="72" w:type="dxa"/>
              <w:right w:w="144" w:type="dxa"/>
            </w:tcMar>
          </w:tcPr>
          <w:p w14:paraId="3554D953" w14:textId="574E749C" w:rsidR="00D42890" w:rsidRPr="00C510B8" w:rsidRDefault="00D42890" w:rsidP="00D42890">
            <w:pPr>
              <w:spacing w:after="0" w:line="240" w:lineRule="auto"/>
              <w:rPr>
                <w:rFonts w:eastAsia="Calibri" w:cs="Times New Roman"/>
                <w:i/>
                <w:sz w:val="16"/>
                <w:szCs w:val="16"/>
              </w:rPr>
            </w:pPr>
            <w:r w:rsidRPr="0035582A">
              <w:rPr>
                <w:rFonts w:eastAsia="Calibri" w:cs="Times New Roman"/>
                <w:b/>
                <w:i/>
              </w:rPr>
              <w:lastRenderedPageBreak/>
              <w:t>Outcome</w:t>
            </w:r>
          </w:p>
        </w:tc>
        <w:tc>
          <w:tcPr>
            <w:tcW w:w="737" w:type="pct"/>
            <w:shd w:val="clear" w:color="auto" w:fill="auto"/>
            <w:tcMar>
              <w:top w:w="72" w:type="dxa"/>
              <w:left w:w="144" w:type="dxa"/>
              <w:bottom w:w="72" w:type="dxa"/>
              <w:right w:w="144" w:type="dxa"/>
            </w:tcMar>
          </w:tcPr>
          <w:p w14:paraId="13221434" w14:textId="77DC64CD" w:rsidR="00D42890" w:rsidRPr="00C510B8" w:rsidRDefault="00D42890" w:rsidP="00D42890">
            <w:pPr>
              <w:spacing w:after="0" w:line="240" w:lineRule="auto"/>
              <w:rPr>
                <w:rFonts w:eastAsia="Times New Roman" w:cstheme="minorHAnsi"/>
                <w:sz w:val="16"/>
                <w:szCs w:val="16"/>
              </w:rPr>
            </w:pPr>
            <w:r w:rsidRPr="0035582A">
              <w:rPr>
                <w:rFonts w:eastAsia="Calibri" w:cs="Times New Roman"/>
                <w:b/>
                <w:i/>
              </w:rPr>
              <w:t>Assessment Methodology</w:t>
            </w:r>
          </w:p>
        </w:tc>
        <w:tc>
          <w:tcPr>
            <w:tcW w:w="577" w:type="pct"/>
            <w:shd w:val="clear" w:color="auto" w:fill="auto"/>
            <w:tcMar>
              <w:top w:w="72" w:type="dxa"/>
              <w:left w:w="144" w:type="dxa"/>
              <w:bottom w:w="72" w:type="dxa"/>
              <w:right w:w="144" w:type="dxa"/>
            </w:tcMar>
          </w:tcPr>
          <w:p w14:paraId="1D6DDA92" w14:textId="5D140E66" w:rsidR="00D42890" w:rsidRPr="00C510B8" w:rsidRDefault="00D42890" w:rsidP="00D42890">
            <w:pPr>
              <w:spacing w:after="0" w:line="240" w:lineRule="auto"/>
              <w:rPr>
                <w:rFonts w:eastAsia="Calibri" w:cs="Calibri"/>
                <w:sz w:val="16"/>
                <w:szCs w:val="16"/>
              </w:rPr>
            </w:pPr>
            <w:r>
              <w:rPr>
                <w:rFonts w:eastAsia="Calibri" w:cs="Times New Roman"/>
                <w:b/>
                <w:i/>
              </w:rPr>
              <w:t>Target/Criteria for Success</w:t>
            </w:r>
          </w:p>
        </w:tc>
        <w:tc>
          <w:tcPr>
            <w:tcW w:w="1053" w:type="pct"/>
            <w:shd w:val="clear" w:color="auto" w:fill="auto"/>
            <w:tcMar>
              <w:top w:w="72" w:type="dxa"/>
              <w:left w:w="144" w:type="dxa"/>
              <w:bottom w:w="72" w:type="dxa"/>
              <w:right w:w="144" w:type="dxa"/>
            </w:tcMar>
          </w:tcPr>
          <w:p w14:paraId="1A66D80D" w14:textId="657937B1" w:rsidR="00D42890" w:rsidRPr="00F9358D" w:rsidRDefault="00D42890" w:rsidP="00D42890">
            <w:pPr>
              <w:spacing w:line="240" w:lineRule="auto"/>
              <w:rPr>
                <w:rFonts w:eastAsia="Calibri" w:cs="Calibri"/>
                <w:sz w:val="16"/>
                <w:szCs w:val="16"/>
              </w:rPr>
            </w:pPr>
            <w:r w:rsidRPr="0035582A">
              <w:rPr>
                <w:rFonts w:eastAsia="Calibri" w:cs="Times New Roman"/>
                <w:b/>
                <w:i/>
              </w:rPr>
              <w:t>Results of Assessment</w:t>
            </w:r>
          </w:p>
        </w:tc>
        <w:tc>
          <w:tcPr>
            <w:tcW w:w="985" w:type="pct"/>
            <w:tcBorders>
              <w:right w:val="double" w:sz="4" w:space="0" w:color="auto"/>
            </w:tcBorders>
            <w:shd w:val="clear" w:color="auto" w:fill="auto"/>
            <w:tcMar>
              <w:top w:w="72" w:type="dxa"/>
              <w:left w:w="144" w:type="dxa"/>
              <w:bottom w:w="72" w:type="dxa"/>
              <w:right w:w="144" w:type="dxa"/>
            </w:tcMar>
          </w:tcPr>
          <w:p w14:paraId="767B295C" w14:textId="765A7CEE" w:rsidR="00D42890" w:rsidRPr="004E15A7" w:rsidRDefault="00D42890" w:rsidP="00D42890">
            <w:pPr>
              <w:spacing w:line="240" w:lineRule="auto"/>
              <w:rPr>
                <w:rFonts w:eastAsia="Times New Roman" w:cstheme="minorHAnsi"/>
                <w:sz w:val="16"/>
                <w:szCs w:val="16"/>
              </w:rPr>
            </w:pPr>
            <w:r>
              <w:rPr>
                <w:rFonts w:eastAsia="Calibri" w:cs="Times New Roman"/>
                <w:b/>
                <w:i/>
              </w:rPr>
              <w:t>Plans for Improvement</w:t>
            </w:r>
          </w:p>
        </w:tc>
        <w:tc>
          <w:tcPr>
            <w:tcW w:w="802" w:type="pct"/>
            <w:tcBorders>
              <w:left w:val="double" w:sz="4" w:space="0" w:color="auto"/>
              <w:right w:val="single" w:sz="8" w:space="0" w:color="000000"/>
            </w:tcBorders>
          </w:tcPr>
          <w:p w14:paraId="6DEEA8ED" w14:textId="0877AB6D" w:rsidR="00D42890" w:rsidRPr="00C510B8" w:rsidRDefault="00D42890" w:rsidP="00D42890">
            <w:pPr>
              <w:spacing w:after="0" w:line="240" w:lineRule="auto"/>
              <w:rPr>
                <w:rFonts w:eastAsia="Calibri" w:cs="Times New Roman"/>
                <w:sz w:val="16"/>
                <w:szCs w:val="16"/>
              </w:rPr>
            </w:pPr>
            <w:r>
              <w:rPr>
                <w:rFonts w:eastAsia="Calibri" w:cs="Times New Roman"/>
                <w:b/>
                <w:i/>
              </w:rPr>
              <w:t xml:space="preserve">Improvements Achieved Based on Action Plan </w:t>
            </w:r>
            <w:r w:rsidRPr="0034615B">
              <w:rPr>
                <w:rFonts w:eastAsia="Calibri" w:cs="Times New Roman"/>
                <w:i/>
              </w:rPr>
              <w:t>(to be completed in the year following the implementation of the  action plan)</w:t>
            </w:r>
          </w:p>
        </w:tc>
      </w:tr>
      <w:tr w:rsidR="0062455E" w:rsidRPr="00C510B8" w14:paraId="003582F7" w14:textId="77777777" w:rsidTr="001C6368">
        <w:trPr>
          <w:trHeight w:val="1480"/>
        </w:trPr>
        <w:tc>
          <w:tcPr>
            <w:tcW w:w="846" w:type="pct"/>
            <w:tcBorders>
              <w:left w:val="single" w:sz="8" w:space="0" w:color="000000"/>
            </w:tcBorders>
            <w:shd w:val="clear" w:color="auto" w:fill="auto"/>
            <w:tcMar>
              <w:top w:w="72" w:type="dxa"/>
              <w:left w:w="144" w:type="dxa"/>
              <w:bottom w:w="72" w:type="dxa"/>
              <w:right w:w="144" w:type="dxa"/>
            </w:tcMar>
          </w:tcPr>
          <w:p w14:paraId="3F196E10" w14:textId="77777777" w:rsidR="00884C71" w:rsidRPr="00C510B8" w:rsidRDefault="00884C71" w:rsidP="001B7E6F">
            <w:pPr>
              <w:spacing w:after="0" w:line="240" w:lineRule="auto"/>
              <w:rPr>
                <w:rFonts w:eastAsia="Calibri" w:cs="Times New Roman"/>
                <w:i/>
                <w:sz w:val="16"/>
                <w:szCs w:val="16"/>
              </w:rPr>
            </w:pPr>
            <w:r w:rsidRPr="00C510B8">
              <w:rPr>
                <w:rFonts w:eastAsia="Calibri" w:cs="Times New Roman"/>
                <w:i/>
                <w:sz w:val="16"/>
                <w:szCs w:val="16"/>
              </w:rPr>
              <w:t>Student Learning Outcome</w:t>
            </w:r>
            <w:r>
              <w:rPr>
                <w:rFonts w:eastAsia="Calibri" w:cs="Times New Roman"/>
                <w:i/>
                <w:sz w:val="16"/>
                <w:szCs w:val="16"/>
              </w:rPr>
              <w:t xml:space="preserve"> 6</w:t>
            </w:r>
            <w:r w:rsidRPr="00C510B8">
              <w:rPr>
                <w:rFonts w:eastAsia="Calibri" w:cs="Times New Roman"/>
                <w:i/>
                <w:sz w:val="16"/>
                <w:szCs w:val="16"/>
              </w:rPr>
              <w:t xml:space="preserve"> –</w:t>
            </w:r>
          </w:p>
          <w:p w14:paraId="4DA037AD" w14:textId="77777777" w:rsidR="00884C71" w:rsidRPr="00C510B8" w:rsidRDefault="00884C71" w:rsidP="001B7E6F">
            <w:pPr>
              <w:spacing w:after="0" w:line="240" w:lineRule="auto"/>
              <w:rPr>
                <w:rFonts w:eastAsia="Calibri" w:cs="Times New Roman"/>
                <w:i/>
                <w:sz w:val="16"/>
                <w:szCs w:val="16"/>
              </w:rPr>
            </w:pPr>
            <w:r w:rsidRPr="00C510B8">
              <w:rPr>
                <w:rFonts w:eastAsia="Times New Roman" w:cs="Calibri"/>
                <w:sz w:val="16"/>
                <w:szCs w:val="16"/>
              </w:rPr>
              <w:t>Use their knowledge of subject matter, teaching and learning, and technology to facilitate experiences that advance student learning, creativity, and innovation in both face-to-face and virtual environments</w:t>
            </w:r>
          </w:p>
        </w:tc>
        <w:tc>
          <w:tcPr>
            <w:tcW w:w="737" w:type="pct"/>
            <w:shd w:val="clear" w:color="auto" w:fill="auto"/>
            <w:tcMar>
              <w:top w:w="72" w:type="dxa"/>
              <w:left w:w="144" w:type="dxa"/>
              <w:bottom w:w="72" w:type="dxa"/>
              <w:right w:w="144" w:type="dxa"/>
            </w:tcMar>
          </w:tcPr>
          <w:p w14:paraId="1684B5DA" w14:textId="77777777" w:rsidR="00884C71" w:rsidRPr="00C510B8" w:rsidRDefault="00884C71" w:rsidP="001B7E6F">
            <w:pPr>
              <w:spacing w:after="0" w:line="240" w:lineRule="auto"/>
              <w:rPr>
                <w:rFonts w:eastAsia="Times New Roman" w:cstheme="minorHAnsi"/>
                <w:sz w:val="16"/>
                <w:szCs w:val="16"/>
              </w:rPr>
            </w:pPr>
            <w:r w:rsidRPr="00C510B8">
              <w:rPr>
                <w:rFonts w:eastAsia="Times New Roman" w:cstheme="minorHAnsi"/>
                <w:sz w:val="16"/>
                <w:szCs w:val="16"/>
              </w:rPr>
              <w:t>Students in EDEF 607 are required to write a summative reflection paper.  Rubrics are used to evaluate the students’ performance.  Item 7 on the rubric connects to this learning outcome.</w:t>
            </w:r>
          </w:p>
          <w:p w14:paraId="7C41230A" w14:textId="77777777" w:rsidR="00884C71" w:rsidRPr="00C510B8" w:rsidRDefault="00884C71" w:rsidP="001B7E6F">
            <w:pPr>
              <w:spacing w:after="0" w:line="240" w:lineRule="auto"/>
              <w:rPr>
                <w:rFonts w:eastAsia="Calibri" w:cs="Times New Roman"/>
                <w:sz w:val="16"/>
                <w:szCs w:val="16"/>
              </w:rPr>
            </w:pPr>
          </w:p>
        </w:tc>
        <w:tc>
          <w:tcPr>
            <w:tcW w:w="577" w:type="pct"/>
            <w:shd w:val="clear" w:color="auto" w:fill="auto"/>
            <w:tcMar>
              <w:top w:w="72" w:type="dxa"/>
              <w:left w:w="144" w:type="dxa"/>
              <w:bottom w:w="72" w:type="dxa"/>
              <w:right w:w="144" w:type="dxa"/>
            </w:tcMar>
          </w:tcPr>
          <w:p w14:paraId="69EA3556" w14:textId="77777777" w:rsidR="00884C71" w:rsidRPr="00C510B8" w:rsidRDefault="00884C71" w:rsidP="001B7E6F">
            <w:pPr>
              <w:spacing w:after="0" w:line="240" w:lineRule="auto"/>
              <w:rPr>
                <w:rFonts w:eastAsia="Calibri" w:cs="Times New Roman"/>
                <w:sz w:val="16"/>
                <w:szCs w:val="16"/>
              </w:rPr>
            </w:pPr>
            <w:r w:rsidRPr="00C510B8">
              <w:rPr>
                <w:rFonts w:eastAsia="Calibri" w:cs="Calibri"/>
                <w:sz w:val="16"/>
                <w:szCs w:val="16"/>
              </w:rPr>
              <w:t xml:space="preserve">The program target is that </w:t>
            </w:r>
            <w:r w:rsidRPr="00C510B8">
              <w:rPr>
                <w:rFonts w:eastAsia="Calibri" w:cs="Calibri"/>
                <w:b/>
                <w:sz w:val="16"/>
                <w:szCs w:val="16"/>
              </w:rPr>
              <w:t xml:space="preserve">90% of students will be rated as either “minimally proficient” or “proficient” </w:t>
            </w:r>
            <w:r w:rsidRPr="00C510B8">
              <w:rPr>
                <w:rFonts w:eastAsia="Calibri" w:cs="Calibri"/>
                <w:sz w:val="16"/>
                <w:szCs w:val="16"/>
              </w:rPr>
              <w:t>on each of the five student learning outcomes.</w:t>
            </w:r>
          </w:p>
        </w:tc>
        <w:tc>
          <w:tcPr>
            <w:tcW w:w="1053" w:type="pct"/>
            <w:shd w:val="clear" w:color="auto" w:fill="auto"/>
            <w:tcMar>
              <w:top w:w="72" w:type="dxa"/>
              <w:left w:w="144" w:type="dxa"/>
              <w:bottom w:w="72" w:type="dxa"/>
              <w:right w:w="144" w:type="dxa"/>
            </w:tcMar>
          </w:tcPr>
          <w:p w14:paraId="590D0413" w14:textId="77777777" w:rsidR="00884C71" w:rsidRPr="00F9358D" w:rsidRDefault="00884C71" w:rsidP="001B7E6F">
            <w:pPr>
              <w:spacing w:line="240" w:lineRule="auto"/>
              <w:rPr>
                <w:rFonts w:eastAsia="Calibri" w:cs="Calibri"/>
                <w:sz w:val="16"/>
                <w:szCs w:val="16"/>
              </w:rPr>
            </w:pPr>
            <w:r w:rsidRPr="00F9358D">
              <w:rPr>
                <w:rFonts w:eastAsia="Calibri" w:cs="Calibri"/>
                <w:sz w:val="16"/>
                <w:szCs w:val="16"/>
              </w:rPr>
              <w:t xml:space="preserve">Twenty-eight of 28 students or </w:t>
            </w:r>
            <w:r w:rsidRPr="00F9358D">
              <w:rPr>
                <w:rFonts w:eastAsia="Calibri" w:cs="Calibri"/>
                <w:b/>
                <w:sz w:val="16"/>
                <w:szCs w:val="16"/>
              </w:rPr>
              <w:t xml:space="preserve">100% </w:t>
            </w:r>
            <w:r w:rsidRPr="00F9358D">
              <w:rPr>
                <w:rFonts w:eastAsia="Calibri" w:cs="Calibri"/>
                <w:sz w:val="16"/>
                <w:szCs w:val="16"/>
              </w:rPr>
              <w:t xml:space="preserve">earned either “proficient” or “advanced proficient” on this student learning outcome. Closer examination of the data reveal that 26 students or 93% scored at the advanced proficient level and 2 students (7%)scored at the proficient level.  </w:t>
            </w:r>
          </w:p>
          <w:p w14:paraId="636232F4" w14:textId="77777777" w:rsidR="00884C71" w:rsidRPr="00C510B8" w:rsidRDefault="00884C71" w:rsidP="001B7E6F">
            <w:pPr>
              <w:spacing w:after="0" w:line="240" w:lineRule="auto"/>
              <w:rPr>
                <w:rFonts w:eastAsia="Calibri" w:cs="Times New Roman"/>
                <w:sz w:val="16"/>
                <w:szCs w:val="16"/>
              </w:rPr>
            </w:pPr>
          </w:p>
        </w:tc>
        <w:tc>
          <w:tcPr>
            <w:tcW w:w="985" w:type="pct"/>
            <w:tcBorders>
              <w:right w:val="double" w:sz="4" w:space="0" w:color="auto"/>
            </w:tcBorders>
            <w:shd w:val="clear" w:color="auto" w:fill="auto"/>
            <w:tcMar>
              <w:top w:w="72" w:type="dxa"/>
              <w:left w:w="144" w:type="dxa"/>
              <w:bottom w:w="72" w:type="dxa"/>
              <w:right w:w="144" w:type="dxa"/>
            </w:tcMar>
          </w:tcPr>
          <w:p w14:paraId="53C4E639" w14:textId="77777777" w:rsidR="001C6368" w:rsidRDefault="00D95C0D" w:rsidP="00D95C0D">
            <w:pPr>
              <w:spacing w:after="0" w:line="240" w:lineRule="auto"/>
              <w:rPr>
                <w:rFonts w:eastAsia="Calibri" w:cs="Calibri"/>
                <w:sz w:val="16"/>
                <w:szCs w:val="16"/>
              </w:rPr>
            </w:pPr>
            <w:r w:rsidRPr="00D95C0D">
              <w:rPr>
                <w:rFonts w:eastAsia="Calibri" w:cs="Calibri"/>
                <w:sz w:val="16"/>
                <w:szCs w:val="16"/>
              </w:rPr>
              <w:t xml:space="preserve">The portfolio artifacts provide for both student choice in meeting objectives outlined for this course and, based on the analysis of this year’s data, appear to offer the opportunity to distinguish between variations in student performance. </w:t>
            </w:r>
          </w:p>
          <w:p w14:paraId="5FC06D04" w14:textId="77777777" w:rsidR="001C6368" w:rsidRDefault="001C6368" w:rsidP="00D95C0D">
            <w:pPr>
              <w:spacing w:after="0" w:line="240" w:lineRule="auto"/>
              <w:rPr>
                <w:rFonts w:eastAsia="Calibri" w:cs="Calibri"/>
                <w:sz w:val="16"/>
                <w:szCs w:val="16"/>
              </w:rPr>
            </w:pPr>
          </w:p>
          <w:p w14:paraId="2916AA3C" w14:textId="43C10A99" w:rsidR="00884C71" w:rsidRPr="00D95C0D" w:rsidRDefault="00D95C0D" w:rsidP="00D95C0D">
            <w:pPr>
              <w:spacing w:after="0" w:line="240" w:lineRule="auto"/>
              <w:rPr>
                <w:rFonts w:eastAsia="Calibri" w:cs="Times New Roman"/>
                <w:sz w:val="16"/>
                <w:szCs w:val="16"/>
              </w:rPr>
            </w:pPr>
            <w:r w:rsidRPr="00D95C0D">
              <w:rPr>
                <w:rFonts w:eastAsia="Calibri" w:cs="Calibri"/>
                <w:sz w:val="16"/>
                <w:szCs w:val="16"/>
              </w:rPr>
              <w:t>The portfolio artifacts will continue to be assessed regarding their level of appropriateness for assessing the targeted skills wi</w:t>
            </w:r>
            <w:r>
              <w:rPr>
                <w:rFonts w:eastAsia="Calibri" w:cs="Calibri"/>
                <w:sz w:val="16"/>
                <w:szCs w:val="16"/>
              </w:rPr>
              <w:t>thin the parameters of the EDET</w:t>
            </w:r>
            <w:r w:rsidRPr="00D95C0D">
              <w:rPr>
                <w:rFonts w:eastAsia="Calibri" w:cs="Calibri"/>
                <w:sz w:val="16"/>
                <w:szCs w:val="16"/>
              </w:rPr>
              <w:t xml:space="preserve"> 620 course. </w:t>
            </w:r>
          </w:p>
        </w:tc>
        <w:tc>
          <w:tcPr>
            <w:tcW w:w="802" w:type="pct"/>
            <w:tcBorders>
              <w:left w:val="double" w:sz="4" w:space="0" w:color="auto"/>
              <w:right w:val="single" w:sz="8" w:space="0" w:color="000000"/>
            </w:tcBorders>
          </w:tcPr>
          <w:p w14:paraId="658D7E5C" w14:textId="77777777" w:rsidR="00884C71" w:rsidRPr="00C510B8" w:rsidRDefault="00884C71" w:rsidP="001B7E6F">
            <w:pPr>
              <w:spacing w:after="0" w:line="240" w:lineRule="auto"/>
              <w:rPr>
                <w:rFonts w:eastAsia="Calibri" w:cs="Times New Roman"/>
                <w:sz w:val="16"/>
                <w:szCs w:val="16"/>
              </w:rPr>
            </w:pPr>
          </w:p>
        </w:tc>
      </w:tr>
      <w:tr w:rsidR="0062455E" w:rsidRPr="00C510B8" w14:paraId="53748C4E" w14:textId="77777777" w:rsidTr="001C6368">
        <w:trPr>
          <w:trHeight w:val="1480"/>
        </w:trPr>
        <w:tc>
          <w:tcPr>
            <w:tcW w:w="846" w:type="pct"/>
            <w:tcBorders>
              <w:left w:val="single" w:sz="8" w:space="0" w:color="000000"/>
            </w:tcBorders>
            <w:shd w:val="clear" w:color="auto" w:fill="auto"/>
            <w:tcMar>
              <w:top w:w="72" w:type="dxa"/>
              <w:left w:w="144" w:type="dxa"/>
              <w:bottom w:w="72" w:type="dxa"/>
              <w:right w:w="144" w:type="dxa"/>
            </w:tcMar>
          </w:tcPr>
          <w:p w14:paraId="1FEDF4A8" w14:textId="77777777" w:rsidR="00884C71" w:rsidRPr="00C510B8" w:rsidRDefault="00884C71" w:rsidP="001B7E6F">
            <w:pPr>
              <w:spacing w:after="0" w:line="240" w:lineRule="auto"/>
              <w:rPr>
                <w:rFonts w:eastAsia="Times New Roman" w:cs="Calibri"/>
                <w:sz w:val="16"/>
                <w:szCs w:val="16"/>
              </w:rPr>
            </w:pPr>
            <w:r w:rsidRPr="00C510B8">
              <w:rPr>
                <w:rFonts w:eastAsia="Calibri" w:cs="Times New Roman"/>
                <w:i/>
                <w:sz w:val="16"/>
                <w:szCs w:val="16"/>
              </w:rPr>
              <w:t>Student Learning Outcome</w:t>
            </w:r>
            <w:r>
              <w:rPr>
                <w:rFonts w:eastAsia="Calibri" w:cs="Times New Roman"/>
                <w:i/>
                <w:sz w:val="16"/>
                <w:szCs w:val="16"/>
              </w:rPr>
              <w:t xml:space="preserve"> 7</w:t>
            </w:r>
            <w:r w:rsidRPr="00C510B8">
              <w:rPr>
                <w:rFonts w:eastAsia="Calibri" w:cs="Times New Roman"/>
                <w:i/>
                <w:sz w:val="16"/>
                <w:szCs w:val="16"/>
              </w:rPr>
              <w:t xml:space="preserve"> -  </w:t>
            </w:r>
            <w:r w:rsidRPr="00C510B8">
              <w:rPr>
                <w:rFonts w:eastAsia="Times New Roman" w:cs="Calibri"/>
                <w:sz w:val="16"/>
                <w:szCs w:val="16"/>
              </w:rPr>
              <w:t xml:space="preserve"> </w:t>
            </w:r>
          </w:p>
          <w:p w14:paraId="06CF89FB" w14:textId="77777777" w:rsidR="00884C71" w:rsidRPr="00C510B8" w:rsidRDefault="00884C71" w:rsidP="001B7E6F">
            <w:pPr>
              <w:spacing w:after="0" w:line="240" w:lineRule="auto"/>
              <w:rPr>
                <w:rFonts w:eastAsia="Calibri" w:cs="Times New Roman"/>
                <w:i/>
                <w:sz w:val="16"/>
                <w:szCs w:val="16"/>
              </w:rPr>
            </w:pPr>
            <w:r w:rsidRPr="00C510B8">
              <w:rPr>
                <w:rFonts w:eastAsia="Times New Roman" w:cs="Calibri"/>
                <w:sz w:val="16"/>
                <w:szCs w:val="16"/>
              </w:rPr>
              <w:t>Students will design, develop, and evaluate authentic learning experiences and assessment incorporating contemporary tools and resources to maximize content learning in context and to develop technology-related knowledge, skills, and attitudes.</w:t>
            </w:r>
          </w:p>
        </w:tc>
        <w:tc>
          <w:tcPr>
            <w:tcW w:w="737" w:type="pct"/>
            <w:shd w:val="clear" w:color="auto" w:fill="auto"/>
            <w:tcMar>
              <w:top w:w="72" w:type="dxa"/>
              <w:left w:w="144" w:type="dxa"/>
              <w:bottom w:w="72" w:type="dxa"/>
              <w:right w:w="144" w:type="dxa"/>
            </w:tcMar>
          </w:tcPr>
          <w:p w14:paraId="62ED25D8" w14:textId="1B03CB46" w:rsidR="00884C71" w:rsidRPr="00C510B8" w:rsidRDefault="00884C71" w:rsidP="001B7E6F">
            <w:pPr>
              <w:spacing w:line="240" w:lineRule="auto"/>
              <w:rPr>
                <w:rFonts w:eastAsia="Calibri" w:cs="Calibri"/>
                <w:sz w:val="16"/>
                <w:szCs w:val="16"/>
                <w:highlight w:val="yellow"/>
              </w:rPr>
            </w:pPr>
            <w:r w:rsidRPr="00C510B8">
              <w:rPr>
                <w:rFonts w:eastAsia="Calibri" w:cs="Calibri"/>
                <w:sz w:val="16"/>
                <w:szCs w:val="16"/>
              </w:rPr>
              <w:t xml:space="preserve">Students in EDET 620 are required to compile a portfolio of artifacts to demonstrate their level of mastery across multiple standards. </w:t>
            </w:r>
          </w:p>
          <w:p w14:paraId="3ED1AA22" w14:textId="77777777" w:rsidR="00884C71" w:rsidRPr="00C510B8" w:rsidRDefault="00884C71" w:rsidP="001B7E6F">
            <w:pPr>
              <w:spacing w:line="240" w:lineRule="auto"/>
              <w:rPr>
                <w:rFonts w:eastAsia="Calibri" w:cs="Calibri"/>
                <w:sz w:val="16"/>
                <w:szCs w:val="16"/>
              </w:rPr>
            </w:pPr>
            <w:r w:rsidRPr="00C510B8">
              <w:rPr>
                <w:rFonts w:eastAsia="Calibri" w:cs="Calibri"/>
                <w:sz w:val="16"/>
                <w:szCs w:val="16"/>
              </w:rPr>
              <w:t>This Student Learning Outcome was evaluated using a checklist to assess the overall quality of specific instruction-related projects that required the students to develop technology-supported tools and strategies to improve the effectiveness of educators.</w:t>
            </w:r>
          </w:p>
          <w:p w14:paraId="0C78ABF4" w14:textId="77777777" w:rsidR="00884C71" w:rsidRPr="00C510B8" w:rsidRDefault="00884C71" w:rsidP="001B7E6F">
            <w:pPr>
              <w:spacing w:after="0" w:line="240" w:lineRule="auto"/>
              <w:rPr>
                <w:rFonts w:eastAsia="Calibri" w:cs="Times New Roman"/>
                <w:sz w:val="16"/>
                <w:szCs w:val="16"/>
              </w:rPr>
            </w:pPr>
          </w:p>
        </w:tc>
        <w:tc>
          <w:tcPr>
            <w:tcW w:w="577" w:type="pct"/>
            <w:shd w:val="clear" w:color="auto" w:fill="auto"/>
            <w:tcMar>
              <w:top w:w="72" w:type="dxa"/>
              <w:left w:w="144" w:type="dxa"/>
              <w:bottom w:w="72" w:type="dxa"/>
              <w:right w:w="144" w:type="dxa"/>
            </w:tcMar>
          </w:tcPr>
          <w:p w14:paraId="0C695BB4" w14:textId="77777777" w:rsidR="00884C71" w:rsidRPr="00C510B8" w:rsidRDefault="00884C71" w:rsidP="001B7E6F">
            <w:pPr>
              <w:spacing w:after="0" w:line="240" w:lineRule="auto"/>
              <w:rPr>
                <w:rFonts w:eastAsia="Calibri" w:cs="Times New Roman"/>
                <w:sz w:val="16"/>
                <w:szCs w:val="16"/>
              </w:rPr>
            </w:pPr>
            <w:r w:rsidRPr="00C510B8">
              <w:rPr>
                <w:rFonts w:eastAsia="Calibri" w:cs="Calibri"/>
                <w:sz w:val="16"/>
                <w:szCs w:val="16"/>
              </w:rPr>
              <w:t xml:space="preserve">The program target is that </w:t>
            </w:r>
            <w:r w:rsidRPr="00C510B8">
              <w:rPr>
                <w:rFonts w:eastAsia="Calibri" w:cs="Calibri"/>
                <w:b/>
                <w:sz w:val="16"/>
                <w:szCs w:val="16"/>
              </w:rPr>
              <w:t xml:space="preserve">90% of students will be rated as either “minimally proficient” or “proficient” </w:t>
            </w:r>
            <w:r w:rsidRPr="00C510B8">
              <w:rPr>
                <w:rFonts w:eastAsia="Calibri" w:cs="Calibri"/>
                <w:sz w:val="16"/>
                <w:szCs w:val="16"/>
              </w:rPr>
              <w:t>on each of the five student learning outcomes.</w:t>
            </w:r>
          </w:p>
        </w:tc>
        <w:tc>
          <w:tcPr>
            <w:tcW w:w="1053" w:type="pct"/>
            <w:shd w:val="clear" w:color="auto" w:fill="auto"/>
            <w:tcMar>
              <w:top w:w="72" w:type="dxa"/>
              <w:left w:w="144" w:type="dxa"/>
              <w:bottom w:w="72" w:type="dxa"/>
              <w:right w:w="144" w:type="dxa"/>
            </w:tcMar>
          </w:tcPr>
          <w:p w14:paraId="40EFB460" w14:textId="77777777" w:rsidR="00884C71" w:rsidRPr="00F9358D" w:rsidRDefault="00884C71" w:rsidP="001B7E6F">
            <w:pPr>
              <w:spacing w:line="240" w:lineRule="auto"/>
              <w:rPr>
                <w:rFonts w:eastAsia="Calibri" w:cs="Calibri"/>
                <w:sz w:val="16"/>
                <w:szCs w:val="16"/>
              </w:rPr>
            </w:pPr>
            <w:r w:rsidRPr="00F9358D">
              <w:rPr>
                <w:rFonts w:eastAsia="Calibri" w:cs="Calibri"/>
                <w:sz w:val="16"/>
                <w:szCs w:val="16"/>
              </w:rPr>
              <w:t xml:space="preserve">Twenty-eight of 28 students or </w:t>
            </w:r>
            <w:r w:rsidRPr="00F9358D">
              <w:rPr>
                <w:rFonts w:eastAsia="Calibri" w:cs="Calibri"/>
                <w:b/>
                <w:sz w:val="16"/>
                <w:szCs w:val="16"/>
              </w:rPr>
              <w:t xml:space="preserve">100% </w:t>
            </w:r>
            <w:r w:rsidRPr="00F9358D">
              <w:rPr>
                <w:rFonts w:eastAsia="Calibri" w:cs="Calibri"/>
                <w:sz w:val="16"/>
                <w:szCs w:val="16"/>
              </w:rPr>
              <w:t xml:space="preserve">earned either “proficient” or “advanced proficient” on this student learning outcome. Closer examination of the data reveal that 26 students or 93% scored at the advanced proficient level and 2 students (7%)scored at the proficient level.  </w:t>
            </w:r>
          </w:p>
          <w:p w14:paraId="46E79241" w14:textId="77777777" w:rsidR="00884C71" w:rsidRPr="00C510B8" w:rsidRDefault="00884C71" w:rsidP="001B7E6F">
            <w:pPr>
              <w:spacing w:after="0" w:line="240" w:lineRule="auto"/>
              <w:rPr>
                <w:rFonts w:eastAsia="Calibri" w:cs="Times New Roman"/>
                <w:sz w:val="16"/>
                <w:szCs w:val="16"/>
              </w:rPr>
            </w:pPr>
          </w:p>
        </w:tc>
        <w:tc>
          <w:tcPr>
            <w:tcW w:w="985" w:type="pct"/>
            <w:tcBorders>
              <w:right w:val="double" w:sz="4" w:space="0" w:color="auto"/>
            </w:tcBorders>
            <w:shd w:val="clear" w:color="auto" w:fill="auto"/>
            <w:tcMar>
              <w:top w:w="72" w:type="dxa"/>
              <w:left w:w="144" w:type="dxa"/>
              <w:bottom w:w="72" w:type="dxa"/>
              <w:right w:w="144" w:type="dxa"/>
            </w:tcMar>
          </w:tcPr>
          <w:p w14:paraId="3CE2971D" w14:textId="77777777" w:rsidR="00884C71" w:rsidRPr="004E15A7" w:rsidRDefault="00884C71" w:rsidP="001B7E6F">
            <w:pPr>
              <w:spacing w:line="240" w:lineRule="auto"/>
              <w:rPr>
                <w:rFonts w:eastAsia="Times New Roman" w:cstheme="minorHAnsi"/>
                <w:sz w:val="16"/>
                <w:szCs w:val="16"/>
              </w:rPr>
            </w:pPr>
            <w:r w:rsidRPr="004E15A7">
              <w:rPr>
                <w:rFonts w:eastAsia="Times New Roman" w:cstheme="minorHAnsi"/>
                <w:sz w:val="16"/>
                <w:szCs w:val="16"/>
              </w:rPr>
              <w:t>The portfolio artifacts will continue to be assessed regarding their level of appropriateness for assessing the targeted skills within the parameters of the course.</w:t>
            </w:r>
          </w:p>
          <w:p w14:paraId="5BCC02A8" w14:textId="77777777" w:rsidR="00884C71" w:rsidRPr="004E15A7" w:rsidRDefault="00884C71" w:rsidP="001B7E6F">
            <w:pPr>
              <w:spacing w:line="240" w:lineRule="auto"/>
              <w:rPr>
                <w:rFonts w:eastAsia="Times New Roman" w:cstheme="minorHAnsi"/>
                <w:sz w:val="16"/>
                <w:szCs w:val="16"/>
              </w:rPr>
            </w:pPr>
          </w:p>
          <w:p w14:paraId="3C8EE00A" w14:textId="77777777" w:rsidR="00884C71" w:rsidRPr="004E15A7" w:rsidRDefault="00884C71" w:rsidP="001B7E6F">
            <w:pPr>
              <w:spacing w:line="240" w:lineRule="auto"/>
              <w:rPr>
                <w:rFonts w:eastAsia="Times New Roman" w:cstheme="minorHAnsi"/>
                <w:sz w:val="16"/>
                <w:szCs w:val="16"/>
              </w:rPr>
            </w:pPr>
            <w:r w:rsidRPr="004E15A7">
              <w:rPr>
                <w:rFonts w:eastAsia="Times New Roman" w:cstheme="minorHAnsi"/>
                <w:sz w:val="16"/>
                <w:szCs w:val="16"/>
              </w:rPr>
              <w:t>Future implementations of the course will try to incorporate additional artifacts into the overall EDET 620 student portfolios.</w:t>
            </w:r>
          </w:p>
          <w:p w14:paraId="5035C6E2" w14:textId="77777777" w:rsidR="00884C71" w:rsidRPr="004E15A7" w:rsidRDefault="00884C71" w:rsidP="001B7E6F">
            <w:pPr>
              <w:spacing w:after="0" w:line="240" w:lineRule="auto"/>
              <w:rPr>
                <w:rFonts w:eastAsia="Calibri" w:cs="Times New Roman"/>
                <w:sz w:val="16"/>
                <w:szCs w:val="16"/>
              </w:rPr>
            </w:pPr>
            <w:r w:rsidRPr="004E15A7">
              <w:rPr>
                <w:rFonts w:eastAsia="Times New Roman" w:cstheme="minorHAnsi"/>
                <w:sz w:val="16"/>
                <w:szCs w:val="16"/>
              </w:rPr>
              <w:t>The use of these artifacts for all sections of EDET 620, regardless of the instructor, will also be encouraged. </w:t>
            </w:r>
          </w:p>
        </w:tc>
        <w:tc>
          <w:tcPr>
            <w:tcW w:w="802" w:type="pct"/>
            <w:tcBorders>
              <w:left w:val="double" w:sz="4" w:space="0" w:color="auto"/>
              <w:right w:val="single" w:sz="8" w:space="0" w:color="000000"/>
            </w:tcBorders>
          </w:tcPr>
          <w:p w14:paraId="3A1BB17B" w14:textId="77777777" w:rsidR="00884C71" w:rsidRPr="00C510B8" w:rsidRDefault="00884C71" w:rsidP="001B7E6F">
            <w:pPr>
              <w:spacing w:after="0" w:line="240" w:lineRule="auto"/>
              <w:rPr>
                <w:rFonts w:eastAsia="Calibri" w:cs="Times New Roman"/>
                <w:sz w:val="16"/>
                <w:szCs w:val="16"/>
              </w:rPr>
            </w:pPr>
          </w:p>
        </w:tc>
      </w:tr>
      <w:tr w:rsidR="00D42890" w:rsidRPr="00C510B8" w14:paraId="4DBBE051" w14:textId="77777777" w:rsidTr="001C6368">
        <w:trPr>
          <w:trHeight w:val="1480"/>
        </w:trPr>
        <w:tc>
          <w:tcPr>
            <w:tcW w:w="846" w:type="pct"/>
            <w:tcBorders>
              <w:left w:val="single" w:sz="8" w:space="0" w:color="000000"/>
            </w:tcBorders>
            <w:shd w:val="clear" w:color="auto" w:fill="auto"/>
            <w:tcMar>
              <w:top w:w="72" w:type="dxa"/>
              <w:left w:w="144" w:type="dxa"/>
              <w:bottom w:w="72" w:type="dxa"/>
              <w:right w:w="144" w:type="dxa"/>
            </w:tcMar>
          </w:tcPr>
          <w:p w14:paraId="0C08ECEA" w14:textId="58768230" w:rsidR="00D42890" w:rsidRPr="00C510B8" w:rsidRDefault="00D42890" w:rsidP="00D42890">
            <w:pPr>
              <w:spacing w:after="0" w:line="240" w:lineRule="auto"/>
              <w:rPr>
                <w:rFonts w:eastAsia="Calibri" w:cs="Times New Roman"/>
                <w:i/>
                <w:sz w:val="16"/>
                <w:szCs w:val="16"/>
              </w:rPr>
            </w:pPr>
            <w:r w:rsidRPr="0035582A">
              <w:rPr>
                <w:rFonts w:eastAsia="Calibri" w:cs="Times New Roman"/>
                <w:b/>
                <w:i/>
              </w:rPr>
              <w:lastRenderedPageBreak/>
              <w:t>Outcome</w:t>
            </w:r>
          </w:p>
        </w:tc>
        <w:tc>
          <w:tcPr>
            <w:tcW w:w="737" w:type="pct"/>
            <w:shd w:val="clear" w:color="auto" w:fill="auto"/>
            <w:tcMar>
              <w:top w:w="72" w:type="dxa"/>
              <w:left w:w="144" w:type="dxa"/>
              <w:bottom w:w="72" w:type="dxa"/>
              <w:right w:w="144" w:type="dxa"/>
            </w:tcMar>
          </w:tcPr>
          <w:p w14:paraId="4D75867A" w14:textId="556D42BA" w:rsidR="00D42890" w:rsidRPr="00C510B8" w:rsidRDefault="00D42890" w:rsidP="00D42890">
            <w:pPr>
              <w:spacing w:after="0" w:line="240" w:lineRule="auto"/>
              <w:rPr>
                <w:rFonts w:eastAsia="Calibri" w:cs="Calibri"/>
                <w:sz w:val="16"/>
                <w:szCs w:val="16"/>
              </w:rPr>
            </w:pPr>
            <w:r w:rsidRPr="0035582A">
              <w:rPr>
                <w:rFonts w:eastAsia="Calibri" w:cs="Times New Roman"/>
                <w:b/>
                <w:i/>
              </w:rPr>
              <w:t>Assessment Methodology</w:t>
            </w:r>
          </w:p>
        </w:tc>
        <w:tc>
          <w:tcPr>
            <w:tcW w:w="577" w:type="pct"/>
            <w:shd w:val="clear" w:color="auto" w:fill="auto"/>
            <w:tcMar>
              <w:top w:w="72" w:type="dxa"/>
              <w:left w:w="144" w:type="dxa"/>
              <w:bottom w:w="72" w:type="dxa"/>
              <w:right w:w="144" w:type="dxa"/>
            </w:tcMar>
          </w:tcPr>
          <w:p w14:paraId="30B4DC60" w14:textId="5BA5CADC" w:rsidR="00D42890" w:rsidRPr="00C510B8" w:rsidRDefault="00D42890" w:rsidP="00D42890">
            <w:pPr>
              <w:spacing w:after="0" w:line="240" w:lineRule="auto"/>
              <w:rPr>
                <w:rFonts w:eastAsia="Calibri" w:cs="Calibri"/>
                <w:sz w:val="16"/>
                <w:szCs w:val="16"/>
              </w:rPr>
            </w:pPr>
            <w:r>
              <w:rPr>
                <w:rFonts w:eastAsia="Calibri" w:cs="Times New Roman"/>
                <w:b/>
                <w:i/>
              </w:rPr>
              <w:t>Target/Criteria for Success</w:t>
            </w:r>
          </w:p>
        </w:tc>
        <w:tc>
          <w:tcPr>
            <w:tcW w:w="1053" w:type="pct"/>
            <w:shd w:val="clear" w:color="auto" w:fill="auto"/>
            <w:tcMar>
              <w:top w:w="72" w:type="dxa"/>
              <w:left w:w="144" w:type="dxa"/>
              <w:bottom w:w="72" w:type="dxa"/>
              <w:right w:w="144" w:type="dxa"/>
            </w:tcMar>
          </w:tcPr>
          <w:p w14:paraId="2577117D" w14:textId="02644C57" w:rsidR="00D42890" w:rsidRPr="00A156FF" w:rsidRDefault="00D42890" w:rsidP="00D42890">
            <w:pPr>
              <w:spacing w:line="240" w:lineRule="auto"/>
              <w:rPr>
                <w:rFonts w:eastAsia="Calibri" w:cs="Calibri"/>
                <w:sz w:val="16"/>
                <w:szCs w:val="16"/>
              </w:rPr>
            </w:pPr>
            <w:r w:rsidRPr="0035582A">
              <w:rPr>
                <w:rFonts w:eastAsia="Calibri" w:cs="Times New Roman"/>
                <w:b/>
                <w:i/>
              </w:rPr>
              <w:t>Results of Assessment</w:t>
            </w:r>
          </w:p>
        </w:tc>
        <w:tc>
          <w:tcPr>
            <w:tcW w:w="985" w:type="pct"/>
            <w:tcBorders>
              <w:right w:val="double" w:sz="4" w:space="0" w:color="auto"/>
            </w:tcBorders>
            <w:shd w:val="clear" w:color="auto" w:fill="auto"/>
            <w:tcMar>
              <w:top w:w="72" w:type="dxa"/>
              <w:left w:w="144" w:type="dxa"/>
              <w:bottom w:w="72" w:type="dxa"/>
              <w:right w:w="144" w:type="dxa"/>
            </w:tcMar>
          </w:tcPr>
          <w:p w14:paraId="63E6AE3E" w14:textId="5CD16717" w:rsidR="00D42890" w:rsidRPr="004E15A7" w:rsidRDefault="00D42890" w:rsidP="00D42890">
            <w:pPr>
              <w:spacing w:line="240" w:lineRule="auto"/>
              <w:rPr>
                <w:rFonts w:eastAsia="Times New Roman" w:cstheme="minorHAnsi"/>
                <w:sz w:val="16"/>
                <w:szCs w:val="16"/>
              </w:rPr>
            </w:pPr>
            <w:r>
              <w:rPr>
                <w:rFonts w:eastAsia="Calibri" w:cs="Times New Roman"/>
                <w:b/>
                <w:i/>
              </w:rPr>
              <w:t>Plans for Improvement</w:t>
            </w:r>
          </w:p>
        </w:tc>
        <w:tc>
          <w:tcPr>
            <w:tcW w:w="802" w:type="pct"/>
            <w:tcBorders>
              <w:left w:val="double" w:sz="4" w:space="0" w:color="auto"/>
              <w:right w:val="single" w:sz="8" w:space="0" w:color="000000"/>
            </w:tcBorders>
          </w:tcPr>
          <w:p w14:paraId="23B76574" w14:textId="686CD41E" w:rsidR="00D42890" w:rsidRPr="00C510B8" w:rsidRDefault="00D42890" w:rsidP="00D42890">
            <w:pPr>
              <w:spacing w:after="0" w:line="240" w:lineRule="auto"/>
              <w:rPr>
                <w:rFonts w:eastAsia="Calibri" w:cs="Times New Roman"/>
                <w:sz w:val="16"/>
                <w:szCs w:val="16"/>
              </w:rPr>
            </w:pPr>
            <w:r>
              <w:rPr>
                <w:rFonts w:eastAsia="Calibri" w:cs="Times New Roman"/>
                <w:b/>
                <w:i/>
              </w:rPr>
              <w:t xml:space="preserve">Improvements Achieved Based on Action Plan </w:t>
            </w:r>
            <w:r w:rsidRPr="0034615B">
              <w:rPr>
                <w:rFonts w:eastAsia="Calibri" w:cs="Times New Roman"/>
                <w:i/>
              </w:rPr>
              <w:t>(to be completed in the year following the implementation of the  action plan)</w:t>
            </w:r>
          </w:p>
        </w:tc>
      </w:tr>
      <w:tr w:rsidR="0062455E" w:rsidRPr="00C510B8" w14:paraId="404E613C" w14:textId="77777777" w:rsidTr="001C6368">
        <w:trPr>
          <w:trHeight w:val="1480"/>
        </w:trPr>
        <w:tc>
          <w:tcPr>
            <w:tcW w:w="846" w:type="pct"/>
            <w:tcBorders>
              <w:left w:val="single" w:sz="8" w:space="0" w:color="000000"/>
            </w:tcBorders>
            <w:shd w:val="clear" w:color="auto" w:fill="auto"/>
            <w:tcMar>
              <w:top w:w="72" w:type="dxa"/>
              <w:left w:w="144" w:type="dxa"/>
              <w:bottom w:w="72" w:type="dxa"/>
              <w:right w:w="144" w:type="dxa"/>
            </w:tcMar>
          </w:tcPr>
          <w:p w14:paraId="39377742" w14:textId="77777777" w:rsidR="00884C71" w:rsidRPr="00C510B8" w:rsidRDefault="00884C71" w:rsidP="001B7E6F">
            <w:pPr>
              <w:spacing w:after="0" w:line="240" w:lineRule="auto"/>
              <w:rPr>
                <w:rFonts w:eastAsia="Calibri" w:cs="Times New Roman"/>
                <w:i/>
                <w:sz w:val="16"/>
                <w:szCs w:val="16"/>
              </w:rPr>
            </w:pPr>
            <w:r w:rsidRPr="00C510B8">
              <w:rPr>
                <w:rFonts w:eastAsia="Calibri" w:cs="Times New Roman"/>
                <w:i/>
                <w:sz w:val="16"/>
                <w:szCs w:val="16"/>
              </w:rPr>
              <w:t>Student Learning Outcome</w:t>
            </w:r>
            <w:r>
              <w:rPr>
                <w:rFonts w:eastAsia="Calibri" w:cs="Times New Roman"/>
                <w:i/>
                <w:sz w:val="16"/>
                <w:szCs w:val="16"/>
              </w:rPr>
              <w:t xml:space="preserve"> 8</w:t>
            </w:r>
            <w:r w:rsidRPr="00C510B8">
              <w:rPr>
                <w:rFonts w:eastAsia="Calibri" w:cs="Times New Roman"/>
                <w:i/>
                <w:sz w:val="16"/>
                <w:szCs w:val="16"/>
              </w:rPr>
              <w:t xml:space="preserve"> – </w:t>
            </w:r>
          </w:p>
          <w:p w14:paraId="1FE70089" w14:textId="77777777" w:rsidR="00884C71" w:rsidRPr="00C510B8" w:rsidRDefault="00884C71" w:rsidP="001B7E6F">
            <w:pPr>
              <w:spacing w:after="0" w:line="240" w:lineRule="auto"/>
              <w:rPr>
                <w:rFonts w:eastAsia="Calibri" w:cs="Times New Roman"/>
                <w:i/>
                <w:sz w:val="16"/>
                <w:szCs w:val="16"/>
              </w:rPr>
            </w:pPr>
            <w:r w:rsidRPr="00C510B8">
              <w:rPr>
                <w:rFonts w:eastAsia="Calibri" w:cs="Times New Roman"/>
                <w:sz w:val="16"/>
                <w:szCs w:val="16"/>
              </w:rPr>
              <w:t>Students will</w:t>
            </w:r>
            <w:r w:rsidRPr="00C510B8">
              <w:rPr>
                <w:rFonts w:eastAsia="Times New Roman" w:cs="Calibri"/>
                <w:sz w:val="16"/>
                <w:szCs w:val="16"/>
              </w:rPr>
              <w:t xml:space="preserve"> exhibit knowledge, skills, and work processes representative of an innovative professional in a global and digital society.</w:t>
            </w:r>
          </w:p>
        </w:tc>
        <w:tc>
          <w:tcPr>
            <w:tcW w:w="737" w:type="pct"/>
            <w:shd w:val="clear" w:color="auto" w:fill="auto"/>
            <w:tcMar>
              <w:top w:w="72" w:type="dxa"/>
              <w:left w:w="144" w:type="dxa"/>
              <w:bottom w:w="72" w:type="dxa"/>
              <w:right w:w="144" w:type="dxa"/>
            </w:tcMar>
          </w:tcPr>
          <w:p w14:paraId="7C0C4E46" w14:textId="77777777" w:rsidR="00884C71" w:rsidRPr="00C510B8" w:rsidRDefault="00884C71" w:rsidP="001B7E6F">
            <w:pPr>
              <w:spacing w:after="0" w:line="240" w:lineRule="auto"/>
              <w:rPr>
                <w:rFonts w:eastAsia="Calibri" w:cs="Times New Roman"/>
                <w:sz w:val="16"/>
                <w:szCs w:val="16"/>
              </w:rPr>
            </w:pPr>
            <w:r w:rsidRPr="00C510B8">
              <w:rPr>
                <w:rFonts w:eastAsia="Calibri" w:cs="Calibri"/>
                <w:sz w:val="16"/>
                <w:szCs w:val="16"/>
              </w:rPr>
              <w:t>This Student Learning Outcome was evaluated across a choice of student products using the evaluation instruments that correspond with each product</w:t>
            </w:r>
            <w:r w:rsidRPr="00C510B8">
              <w:rPr>
                <w:rFonts w:ascii="Calibri" w:eastAsia="Calibri" w:hAnsi="Calibri" w:cs="Calibri"/>
                <w:sz w:val="16"/>
                <w:szCs w:val="16"/>
              </w:rPr>
              <w:t>.</w:t>
            </w:r>
          </w:p>
        </w:tc>
        <w:tc>
          <w:tcPr>
            <w:tcW w:w="577" w:type="pct"/>
            <w:shd w:val="clear" w:color="auto" w:fill="auto"/>
            <w:tcMar>
              <w:top w:w="72" w:type="dxa"/>
              <w:left w:w="144" w:type="dxa"/>
              <w:bottom w:w="72" w:type="dxa"/>
              <w:right w:w="144" w:type="dxa"/>
            </w:tcMar>
          </w:tcPr>
          <w:p w14:paraId="7F23D0B5" w14:textId="77777777" w:rsidR="00884C71" w:rsidRPr="00C510B8" w:rsidRDefault="00884C71" w:rsidP="001B7E6F">
            <w:pPr>
              <w:spacing w:after="0" w:line="240" w:lineRule="auto"/>
              <w:rPr>
                <w:rFonts w:eastAsia="Calibri" w:cs="Times New Roman"/>
                <w:sz w:val="16"/>
                <w:szCs w:val="16"/>
              </w:rPr>
            </w:pPr>
            <w:r w:rsidRPr="00C510B8">
              <w:rPr>
                <w:rFonts w:eastAsia="Calibri" w:cs="Calibri"/>
                <w:sz w:val="16"/>
                <w:szCs w:val="16"/>
              </w:rPr>
              <w:t xml:space="preserve">The program target is that </w:t>
            </w:r>
            <w:r w:rsidRPr="00C510B8">
              <w:rPr>
                <w:rFonts w:eastAsia="Calibri" w:cs="Calibri"/>
                <w:b/>
                <w:sz w:val="16"/>
                <w:szCs w:val="16"/>
              </w:rPr>
              <w:t xml:space="preserve">90% of students will be rated as either “minimally proficient” or “proficient” </w:t>
            </w:r>
            <w:r w:rsidRPr="00C510B8">
              <w:rPr>
                <w:rFonts w:eastAsia="Calibri" w:cs="Calibri"/>
                <w:sz w:val="16"/>
                <w:szCs w:val="16"/>
              </w:rPr>
              <w:t>on each of the five student learning outcomes.</w:t>
            </w:r>
          </w:p>
        </w:tc>
        <w:tc>
          <w:tcPr>
            <w:tcW w:w="1053" w:type="pct"/>
            <w:shd w:val="clear" w:color="auto" w:fill="auto"/>
            <w:tcMar>
              <w:top w:w="72" w:type="dxa"/>
              <w:left w:w="144" w:type="dxa"/>
              <w:bottom w:w="72" w:type="dxa"/>
              <w:right w:w="144" w:type="dxa"/>
            </w:tcMar>
          </w:tcPr>
          <w:p w14:paraId="1C0AA492" w14:textId="77777777" w:rsidR="00884C71" w:rsidRPr="00A156FF" w:rsidRDefault="00884C71" w:rsidP="001B7E6F">
            <w:pPr>
              <w:spacing w:line="240" w:lineRule="auto"/>
              <w:rPr>
                <w:rFonts w:eastAsia="Calibri" w:cs="Calibri"/>
                <w:sz w:val="16"/>
                <w:szCs w:val="16"/>
              </w:rPr>
            </w:pPr>
            <w:r w:rsidRPr="00A156FF">
              <w:rPr>
                <w:rFonts w:eastAsia="Calibri" w:cs="Calibri"/>
                <w:sz w:val="16"/>
                <w:szCs w:val="16"/>
              </w:rPr>
              <w:t xml:space="preserve">Twenty-eight of 28 students or </w:t>
            </w:r>
            <w:r w:rsidRPr="00A156FF">
              <w:rPr>
                <w:rFonts w:eastAsia="Calibri" w:cs="Calibri"/>
                <w:b/>
                <w:sz w:val="16"/>
                <w:szCs w:val="16"/>
              </w:rPr>
              <w:t xml:space="preserve">100% </w:t>
            </w:r>
            <w:r w:rsidRPr="00A156FF">
              <w:rPr>
                <w:rFonts w:eastAsia="Calibri" w:cs="Calibri"/>
                <w:sz w:val="16"/>
                <w:szCs w:val="16"/>
              </w:rPr>
              <w:t xml:space="preserve">earned either “proficient” or “advanced proficient” on this student learning outcome. Closer examination of the data reveal that 22 students or 78% scored at the advanced proficient level and 5 students (18%)scored at the proficient level.  </w:t>
            </w:r>
          </w:p>
          <w:p w14:paraId="5F582F68" w14:textId="77777777" w:rsidR="00884C71" w:rsidRPr="00C510B8" w:rsidRDefault="00884C71" w:rsidP="001B7E6F">
            <w:pPr>
              <w:spacing w:after="0" w:line="240" w:lineRule="auto"/>
              <w:rPr>
                <w:rFonts w:eastAsia="Calibri" w:cs="Times New Roman"/>
                <w:sz w:val="16"/>
                <w:szCs w:val="16"/>
              </w:rPr>
            </w:pPr>
          </w:p>
        </w:tc>
        <w:tc>
          <w:tcPr>
            <w:tcW w:w="985" w:type="pct"/>
            <w:tcBorders>
              <w:right w:val="double" w:sz="4" w:space="0" w:color="auto"/>
            </w:tcBorders>
            <w:shd w:val="clear" w:color="auto" w:fill="auto"/>
            <w:tcMar>
              <w:top w:w="72" w:type="dxa"/>
              <w:left w:w="144" w:type="dxa"/>
              <w:bottom w:w="72" w:type="dxa"/>
              <w:right w:w="144" w:type="dxa"/>
            </w:tcMar>
          </w:tcPr>
          <w:p w14:paraId="37BFDE75" w14:textId="2557D56A" w:rsidR="00884C71" w:rsidRPr="004E15A7" w:rsidRDefault="00884C71" w:rsidP="001B7E6F">
            <w:pPr>
              <w:spacing w:line="240" w:lineRule="auto"/>
              <w:rPr>
                <w:rFonts w:eastAsia="Times New Roman" w:cstheme="minorHAnsi"/>
                <w:sz w:val="16"/>
                <w:szCs w:val="16"/>
              </w:rPr>
            </w:pPr>
            <w:r w:rsidRPr="004E15A7">
              <w:rPr>
                <w:rFonts w:eastAsia="Times New Roman" w:cstheme="minorHAnsi"/>
                <w:sz w:val="16"/>
                <w:szCs w:val="16"/>
              </w:rPr>
              <w:t>The portfolio artifacts will continue to be assessed regarding their level of appropriateness for assessing the targeted skills within the parameters of the course.</w:t>
            </w:r>
          </w:p>
          <w:p w14:paraId="03E7E46A" w14:textId="43FEE9B0" w:rsidR="00884C71" w:rsidRPr="004E15A7" w:rsidRDefault="00884C71" w:rsidP="001B7E6F">
            <w:pPr>
              <w:spacing w:line="240" w:lineRule="auto"/>
              <w:rPr>
                <w:rFonts w:eastAsia="Times New Roman" w:cstheme="minorHAnsi"/>
                <w:sz w:val="16"/>
                <w:szCs w:val="16"/>
              </w:rPr>
            </w:pPr>
            <w:r w:rsidRPr="004E15A7">
              <w:rPr>
                <w:rFonts w:eastAsia="Times New Roman" w:cstheme="minorHAnsi"/>
                <w:sz w:val="16"/>
                <w:szCs w:val="16"/>
              </w:rPr>
              <w:t>Future implementations of the course will try to incorporate additional artifacts into the overall EDET 620 student portfolios.</w:t>
            </w:r>
          </w:p>
          <w:p w14:paraId="72327299" w14:textId="77777777" w:rsidR="00884C71" w:rsidRPr="004E15A7" w:rsidRDefault="00884C71" w:rsidP="001B7E6F">
            <w:pPr>
              <w:spacing w:after="0" w:line="240" w:lineRule="auto"/>
              <w:rPr>
                <w:rFonts w:eastAsia="Calibri" w:cs="Times New Roman"/>
                <w:sz w:val="16"/>
                <w:szCs w:val="16"/>
              </w:rPr>
            </w:pPr>
            <w:r w:rsidRPr="004E15A7">
              <w:rPr>
                <w:rFonts w:eastAsia="Times New Roman" w:cstheme="minorHAnsi"/>
                <w:sz w:val="16"/>
                <w:szCs w:val="16"/>
              </w:rPr>
              <w:t>The use of these artifacts for all sections of EDET 620, regardless of the instructor, will also be encouraged.</w:t>
            </w:r>
          </w:p>
        </w:tc>
        <w:tc>
          <w:tcPr>
            <w:tcW w:w="802" w:type="pct"/>
            <w:tcBorders>
              <w:left w:val="double" w:sz="4" w:space="0" w:color="auto"/>
              <w:right w:val="single" w:sz="8" w:space="0" w:color="000000"/>
            </w:tcBorders>
          </w:tcPr>
          <w:p w14:paraId="14634B59" w14:textId="77777777" w:rsidR="00884C71" w:rsidRPr="00C510B8" w:rsidRDefault="00884C71" w:rsidP="001B7E6F">
            <w:pPr>
              <w:spacing w:after="0" w:line="240" w:lineRule="auto"/>
              <w:rPr>
                <w:rFonts w:eastAsia="Calibri" w:cs="Times New Roman"/>
                <w:sz w:val="16"/>
                <w:szCs w:val="16"/>
              </w:rPr>
            </w:pPr>
          </w:p>
        </w:tc>
      </w:tr>
      <w:tr w:rsidR="0062455E" w:rsidRPr="00C510B8" w14:paraId="279EE70F" w14:textId="77777777" w:rsidTr="001C6368">
        <w:trPr>
          <w:trHeight w:val="1480"/>
        </w:trPr>
        <w:tc>
          <w:tcPr>
            <w:tcW w:w="846" w:type="pct"/>
            <w:tcBorders>
              <w:left w:val="single" w:sz="8" w:space="0" w:color="000000"/>
            </w:tcBorders>
            <w:shd w:val="clear" w:color="auto" w:fill="auto"/>
            <w:tcMar>
              <w:top w:w="72" w:type="dxa"/>
              <w:left w:w="144" w:type="dxa"/>
              <w:bottom w:w="72" w:type="dxa"/>
              <w:right w:w="144" w:type="dxa"/>
            </w:tcMar>
          </w:tcPr>
          <w:p w14:paraId="19F514B7" w14:textId="77777777" w:rsidR="00884C71" w:rsidRPr="00C510B8" w:rsidRDefault="00884C71" w:rsidP="001B7E6F">
            <w:pPr>
              <w:spacing w:after="0" w:line="240" w:lineRule="auto"/>
              <w:rPr>
                <w:rFonts w:eastAsia="Calibri" w:cs="Times New Roman"/>
                <w:i/>
                <w:sz w:val="16"/>
                <w:szCs w:val="16"/>
              </w:rPr>
            </w:pPr>
            <w:r w:rsidRPr="00C510B8">
              <w:rPr>
                <w:rFonts w:eastAsia="Calibri" w:cs="Times New Roman"/>
                <w:i/>
                <w:sz w:val="16"/>
                <w:szCs w:val="16"/>
              </w:rPr>
              <w:t xml:space="preserve">Student Learning Outcome </w:t>
            </w:r>
            <w:r>
              <w:rPr>
                <w:rFonts w:eastAsia="Calibri" w:cs="Times New Roman"/>
                <w:i/>
                <w:sz w:val="16"/>
                <w:szCs w:val="16"/>
              </w:rPr>
              <w:t xml:space="preserve">9 </w:t>
            </w:r>
            <w:r w:rsidRPr="00C510B8">
              <w:rPr>
                <w:rFonts w:eastAsia="Calibri" w:cs="Times New Roman"/>
                <w:i/>
                <w:sz w:val="16"/>
                <w:szCs w:val="16"/>
              </w:rPr>
              <w:t xml:space="preserve">– </w:t>
            </w:r>
          </w:p>
          <w:p w14:paraId="6A2862C1" w14:textId="77777777" w:rsidR="00884C71" w:rsidRPr="00C510B8" w:rsidRDefault="00884C71" w:rsidP="001B7E6F">
            <w:pPr>
              <w:spacing w:after="0" w:line="240" w:lineRule="auto"/>
              <w:rPr>
                <w:rFonts w:eastAsia="Calibri" w:cs="Times New Roman"/>
                <w:i/>
                <w:sz w:val="16"/>
                <w:szCs w:val="16"/>
              </w:rPr>
            </w:pPr>
            <w:r w:rsidRPr="00C510B8">
              <w:rPr>
                <w:rFonts w:eastAsia="Calibri" w:cs="Times New Roman"/>
                <w:sz w:val="16"/>
                <w:szCs w:val="16"/>
              </w:rPr>
              <w:t xml:space="preserve">Students will </w:t>
            </w:r>
            <w:r w:rsidRPr="00C510B8">
              <w:rPr>
                <w:rFonts w:eastAsia="Times New Roman" w:cs="Calibri"/>
                <w:sz w:val="16"/>
                <w:szCs w:val="16"/>
              </w:rPr>
              <w:t>understand local and global societal issues and responsibilities in an evolving digital culture and exhibit legal and ethical behavior in their professional practices.</w:t>
            </w:r>
          </w:p>
        </w:tc>
        <w:tc>
          <w:tcPr>
            <w:tcW w:w="737" w:type="pct"/>
            <w:shd w:val="clear" w:color="auto" w:fill="auto"/>
            <w:tcMar>
              <w:top w:w="72" w:type="dxa"/>
              <w:left w:w="144" w:type="dxa"/>
              <w:bottom w:w="72" w:type="dxa"/>
              <w:right w:w="144" w:type="dxa"/>
            </w:tcMar>
          </w:tcPr>
          <w:p w14:paraId="2A6181BF" w14:textId="77777777" w:rsidR="00884C71" w:rsidRPr="00C510B8" w:rsidRDefault="00884C71" w:rsidP="001B7E6F">
            <w:pPr>
              <w:spacing w:after="0" w:line="240" w:lineRule="auto"/>
              <w:rPr>
                <w:rFonts w:eastAsia="Calibri" w:cs="Times New Roman"/>
                <w:sz w:val="16"/>
                <w:szCs w:val="16"/>
              </w:rPr>
            </w:pPr>
            <w:r w:rsidRPr="00C510B8">
              <w:rPr>
                <w:rFonts w:eastAsia="Calibri" w:cs="Calibri"/>
                <w:sz w:val="16"/>
                <w:szCs w:val="16"/>
              </w:rPr>
              <w:t>This Student Learning Outcome was evaluated across a choice of student products using the evaluation instruments that correspond with each product</w:t>
            </w:r>
            <w:r w:rsidRPr="00C510B8">
              <w:rPr>
                <w:rFonts w:ascii="Calibri" w:eastAsia="Calibri" w:hAnsi="Calibri" w:cs="Calibri"/>
                <w:sz w:val="16"/>
                <w:szCs w:val="16"/>
              </w:rPr>
              <w:t>.</w:t>
            </w:r>
          </w:p>
        </w:tc>
        <w:tc>
          <w:tcPr>
            <w:tcW w:w="577" w:type="pct"/>
            <w:shd w:val="clear" w:color="auto" w:fill="auto"/>
            <w:tcMar>
              <w:top w:w="72" w:type="dxa"/>
              <w:left w:w="144" w:type="dxa"/>
              <w:bottom w:w="72" w:type="dxa"/>
              <w:right w:w="144" w:type="dxa"/>
            </w:tcMar>
          </w:tcPr>
          <w:p w14:paraId="79BB4AFC" w14:textId="77777777" w:rsidR="00884C71" w:rsidRPr="00C510B8" w:rsidRDefault="00884C71" w:rsidP="001B7E6F">
            <w:pPr>
              <w:spacing w:after="0" w:line="240" w:lineRule="auto"/>
              <w:rPr>
                <w:rFonts w:eastAsia="Calibri" w:cs="Times New Roman"/>
                <w:sz w:val="16"/>
                <w:szCs w:val="16"/>
              </w:rPr>
            </w:pPr>
            <w:r w:rsidRPr="00C510B8">
              <w:rPr>
                <w:rFonts w:eastAsia="Calibri" w:cs="Calibri"/>
                <w:sz w:val="16"/>
                <w:szCs w:val="16"/>
              </w:rPr>
              <w:t xml:space="preserve">The program target is that </w:t>
            </w:r>
            <w:r w:rsidRPr="00C510B8">
              <w:rPr>
                <w:rFonts w:eastAsia="Calibri" w:cs="Calibri"/>
                <w:b/>
                <w:sz w:val="16"/>
                <w:szCs w:val="16"/>
              </w:rPr>
              <w:t xml:space="preserve">90% of students will be rated as either “minimally proficient” or “proficient” </w:t>
            </w:r>
            <w:r w:rsidRPr="00C510B8">
              <w:rPr>
                <w:rFonts w:eastAsia="Calibri" w:cs="Calibri"/>
                <w:sz w:val="16"/>
                <w:szCs w:val="16"/>
              </w:rPr>
              <w:t>on each of the five student learning outcomes.</w:t>
            </w:r>
          </w:p>
        </w:tc>
        <w:tc>
          <w:tcPr>
            <w:tcW w:w="1053" w:type="pct"/>
            <w:shd w:val="clear" w:color="auto" w:fill="auto"/>
            <w:tcMar>
              <w:top w:w="72" w:type="dxa"/>
              <w:left w:w="144" w:type="dxa"/>
              <w:bottom w:w="72" w:type="dxa"/>
              <w:right w:w="144" w:type="dxa"/>
            </w:tcMar>
          </w:tcPr>
          <w:p w14:paraId="21389425" w14:textId="77777777" w:rsidR="00884C71" w:rsidRPr="00A156FF" w:rsidRDefault="00884C71" w:rsidP="001B7E6F">
            <w:pPr>
              <w:spacing w:line="240" w:lineRule="auto"/>
              <w:rPr>
                <w:rFonts w:eastAsia="Calibri" w:cs="Calibri"/>
                <w:sz w:val="16"/>
                <w:szCs w:val="16"/>
              </w:rPr>
            </w:pPr>
            <w:r w:rsidRPr="00A156FF">
              <w:rPr>
                <w:rFonts w:eastAsia="Calibri" w:cs="Calibri"/>
                <w:sz w:val="16"/>
                <w:szCs w:val="16"/>
              </w:rPr>
              <w:t xml:space="preserve">Twenty-seven of 28 students or </w:t>
            </w:r>
            <w:r w:rsidRPr="00A156FF">
              <w:rPr>
                <w:rFonts w:eastAsia="Calibri" w:cs="Calibri"/>
                <w:b/>
                <w:sz w:val="16"/>
                <w:szCs w:val="16"/>
              </w:rPr>
              <w:t xml:space="preserve">96.4% </w:t>
            </w:r>
            <w:r w:rsidRPr="00A156FF">
              <w:rPr>
                <w:rFonts w:eastAsia="Calibri" w:cs="Calibri"/>
                <w:sz w:val="16"/>
                <w:szCs w:val="16"/>
              </w:rPr>
              <w:t xml:space="preserve">earned either “proficient” or “advanced proficient” on this student learning outcome. Closer examination of the data reveal that 24 students or 85% scored at the advanced proficient level and 3 students (11%)scored at the proficient level.  One student did not demonstrate either proficient or advanced proficient performance, scoring minimally proficient. </w:t>
            </w:r>
          </w:p>
          <w:p w14:paraId="129806D1" w14:textId="77777777" w:rsidR="00884C71" w:rsidRPr="00C510B8" w:rsidRDefault="00884C71" w:rsidP="001B7E6F">
            <w:pPr>
              <w:spacing w:after="0" w:line="240" w:lineRule="auto"/>
              <w:rPr>
                <w:rFonts w:eastAsia="Calibri" w:cs="Times New Roman"/>
                <w:sz w:val="16"/>
                <w:szCs w:val="16"/>
              </w:rPr>
            </w:pPr>
          </w:p>
        </w:tc>
        <w:tc>
          <w:tcPr>
            <w:tcW w:w="985" w:type="pct"/>
            <w:tcBorders>
              <w:right w:val="double" w:sz="4" w:space="0" w:color="auto"/>
            </w:tcBorders>
            <w:shd w:val="clear" w:color="auto" w:fill="auto"/>
            <w:tcMar>
              <w:top w:w="72" w:type="dxa"/>
              <w:left w:w="144" w:type="dxa"/>
              <w:bottom w:w="72" w:type="dxa"/>
              <w:right w:w="144" w:type="dxa"/>
            </w:tcMar>
          </w:tcPr>
          <w:p w14:paraId="53F8D8B3" w14:textId="1860322C" w:rsidR="00884C71" w:rsidRPr="004E15A7" w:rsidRDefault="00884C71" w:rsidP="001B7E6F">
            <w:pPr>
              <w:spacing w:line="240" w:lineRule="auto"/>
              <w:rPr>
                <w:rFonts w:eastAsia="Times New Roman" w:cstheme="minorHAnsi"/>
                <w:sz w:val="16"/>
                <w:szCs w:val="16"/>
              </w:rPr>
            </w:pPr>
            <w:r w:rsidRPr="004E15A7">
              <w:rPr>
                <w:rFonts w:eastAsia="Times New Roman" w:cstheme="minorHAnsi"/>
                <w:sz w:val="16"/>
                <w:szCs w:val="16"/>
              </w:rPr>
              <w:t>The portfolio artifacts will continue to be assessed regarding their level of appropriateness for assessing the targeted skills within the parameters of the course.</w:t>
            </w:r>
          </w:p>
          <w:p w14:paraId="2B29DC9D" w14:textId="3D7170BD" w:rsidR="00884C71" w:rsidRPr="004E15A7" w:rsidRDefault="00884C71" w:rsidP="001B7E6F">
            <w:pPr>
              <w:spacing w:line="240" w:lineRule="auto"/>
              <w:rPr>
                <w:rFonts w:eastAsia="Times New Roman" w:cstheme="minorHAnsi"/>
                <w:sz w:val="16"/>
                <w:szCs w:val="16"/>
              </w:rPr>
            </w:pPr>
            <w:r w:rsidRPr="004E15A7">
              <w:rPr>
                <w:rFonts w:eastAsia="Times New Roman" w:cstheme="minorHAnsi"/>
                <w:sz w:val="16"/>
                <w:szCs w:val="16"/>
              </w:rPr>
              <w:t>Future implementations of the course will try to incorporate additional artifacts into the overall EDET 620 student portfolios.</w:t>
            </w:r>
          </w:p>
          <w:p w14:paraId="00013D98" w14:textId="77777777" w:rsidR="00884C71" w:rsidRPr="004E15A7" w:rsidRDefault="00884C71" w:rsidP="001B7E6F">
            <w:pPr>
              <w:spacing w:after="0" w:line="240" w:lineRule="auto"/>
              <w:rPr>
                <w:rFonts w:eastAsia="Calibri" w:cs="Times New Roman"/>
                <w:sz w:val="16"/>
                <w:szCs w:val="16"/>
              </w:rPr>
            </w:pPr>
            <w:r w:rsidRPr="004E15A7">
              <w:rPr>
                <w:rFonts w:eastAsia="Times New Roman" w:cstheme="minorHAnsi"/>
                <w:sz w:val="16"/>
                <w:szCs w:val="16"/>
              </w:rPr>
              <w:t>The use of these artifacts for all sections of EDET 620, regardless of the instructor, will also be encouraged.</w:t>
            </w:r>
          </w:p>
        </w:tc>
        <w:tc>
          <w:tcPr>
            <w:tcW w:w="802" w:type="pct"/>
            <w:tcBorders>
              <w:left w:val="double" w:sz="4" w:space="0" w:color="auto"/>
              <w:right w:val="single" w:sz="8" w:space="0" w:color="000000"/>
            </w:tcBorders>
          </w:tcPr>
          <w:p w14:paraId="4AA4996E" w14:textId="77777777" w:rsidR="00884C71" w:rsidRPr="00C510B8" w:rsidRDefault="00884C71" w:rsidP="001B7E6F">
            <w:pPr>
              <w:spacing w:after="0" w:line="240" w:lineRule="auto"/>
              <w:rPr>
                <w:rFonts w:eastAsia="Calibri" w:cs="Times New Roman"/>
                <w:sz w:val="16"/>
                <w:szCs w:val="16"/>
              </w:rPr>
            </w:pPr>
          </w:p>
        </w:tc>
      </w:tr>
      <w:tr w:rsidR="0062455E" w:rsidRPr="00C510B8" w14:paraId="1BAFB94D" w14:textId="77777777" w:rsidTr="001C6368">
        <w:trPr>
          <w:trHeight w:val="1480"/>
        </w:trPr>
        <w:tc>
          <w:tcPr>
            <w:tcW w:w="846" w:type="pct"/>
            <w:tcBorders>
              <w:left w:val="single" w:sz="8" w:space="0" w:color="000000"/>
            </w:tcBorders>
            <w:shd w:val="clear" w:color="auto" w:fill="auto"/>
            <w:tcMar>
              <w:top w:w="72" w:type="dxa"/>
              <w:left w:w="144" w:type="dxa"/>
              <w:bottom w:w="72" w:type="dxa"/>
              <w:right w:w="144" w:type="dxa"/>
            </w:tcMar>
          </w:tcPr>
          <w:p w14:paraId="33C8D05B" w14:textId="745E8E2C" w:rsidR="0062455E" w:rsidRPr="00C510B8" w:rsidRDefault="0062455E" w:rsidP="0062455E">
            <w:pPr>
              <w:spacing w:after="0" w:line="240" w:lineRule="auto"/>
              <w:rPr>
                <w:rFonts w:eastAsia="Calibri" w:cs="Times New Roman"/>
                <w:i/>
                <w:sz w:val="16"/>
                <w:szCs w:val="16"/>
              </w:rPr>
            </w:pPr>
            <w:r w:rsidRPr="0035582A">
              <w:rPr>
                <w:rFonts w:eastAsia="Calibri" w:cs="Times New Roman"/>
                <w:b/>
                <w:i/>
              </w:rPr>
              <w:lastRenderedPageBreak/>
              <w:t>Outcome</w:t>
            </w:r>
          </w:p>
        </w:tc>
        <w:tc>
          <w:tcPr>
            <w:tcW w:w="737" w:type="pct"/>
            <w:shd w:val="clear" w:color="auto" w:fill="auto"/>
            <w:tcMar>
              <w:top w:w="72" w:type="dxa"/>
              <w:left w:w="144" w:type="dxa"/>
              <w:bottom w:w="72" w:type="dxa"/>
              <w:right w:w="144" w:type="dxa"/>
            </w:tcMar>
          </w:tcPr>
          <w:p w14:paraId="39EE149E" w14:textId="6A811D2D" w:rsidR="0062455E" w:rsidRPr="00C510B8" w:rsidRDefault="0062455E" w:rsidP="0062455E">
            <w:pPr>
              <w:spacing w:after="0" w:line="240" w:lineRule="auto"/>
              <w:rPr>
                <w:rFonts w:eastAsia="Calibri" w:cs="Calibri"/>
                <w:sz w:val="16"/>
                <w:szCs w:val="16"/>
              </w:rPr>
            </w:pPr>
            <w:r w:rsidRPr="0035582A">
              <w:rPr>
                <w:rFonts w:eastAsia="Calibri" w:cs="Times New Roman"/>
                <w:b/>
                <w:i/>
              </w:rPr>
              <w:t>Assessment Methodology</w:t>
            </w:r>
          </w:p>
        </w:tc>
        <w:tc>
          <w:tcPr>
            <w:tcW w:w="577" w:type="pct"/>
            <w:shd w:val="clear" w:color="auto" w:fill="auto"/>
            <w:tcMar>
              <w:top w:w="72" w:type="dxa"/>
              <w:left w:w="144" w:type="dxa"/>
              <w:bottom w:w="72" w:type="dxa"/>
              <w:right w:w="144" w:type="dxa"/>
            </w:tcMar>
          </w:tcPr>
          <w:p w14:paraId="7D99B7E7" w14:textId="76493677" w:rsidR="0062455E" w:rsidRPr="00C510B8" w:rsidRDefault="0062455E" w:rsidP="0062455E">
            <w:pPr>
              <w:spacing w:after="0" w:line="240" w:lineRule="auto"/>
              <w:rPr>
                <w:rFonts w:eastAsia="Calibri" w:cs="Calibri"/>
                <w:sz w:val="16"/>
                <w:szCs w:val="16"/>
              </w:rPr>
            </w:pPr>
            <w:r>
              <w:rPr>
                <w:rFonts w:eastAsia="Calibri" w:cs="Times New Roman"/>
                <w:b/>
                <w:i/>
              </w:rPr>
              <w:t>Target/Criteria for Success</w:t>
            </w:r>
          </w:p>
        </w:tc>
        <w:tc>
          <w:tcPr>
            <w:tcW w:w="1053" w:type="pct"/>
            <w:shd w:val="clear" w:color="auto" w:fill="auto"/>
            <w:tcMar>
              <w:top w:w="72" w:type="dxa"/>
              <w:left w:w="144" w:type="dxa"/>
              <w:bottom w:w="72" w:type="dxa"/>
              <w:right w:w="144" w:type="dxa"/>
            </w:tcMar>
          </w:tcPr>
          <w:p w14:paraId="0D311634" w14:textId="71BB5B61" w:rsidR="0062455E" w:rsidRPr="00181DAE" w:rsidRDefault="0062455E" w:rsidP="0062455E">
            <w:pPr>
              <w:spacing w:line="240" w:lineRule="auto"/>
              <w:rPr>
                <w:rFonts w:eastAsia="Calibri" w:cs="Calibri"/>
                <w:sz w:val="16"/>
                <w:szCs w:val="16"/>
              </w:rPr>
            </w:pPr>
            <w:r w:rsidRPr="0035582A">
              <w:rPr>
                <w:rFonts w:eastAsia="Calibri" w:cs="Times New Roman"/>
                <w:b/>
                <w:i/>
              </w:rPr>
              <w:t>Results of Assessment</w:t>
            </w:r>
          </w:p>
        </w:tc>
        <w:tc>
          <w:tcPr>
            <w:tcW w:w="985" w:type="pct"/>
            <w:tcBorders>
              <w:right w:val="double" w:sz="4" w:space="0" w:color="auto"/>
            </w:tcBorders>
            <w:shd w:val="clear" w:color="auto" w:fill="auto"/>
            <w:tcMar>
              <w:top w:w="72" w:type="dxa"/>
              <w:left w:w="144" w:type="dxa"/>
              <w:bottom w:w="72" w:type="dxa"/>
              <w:right w:w="144" w:type="dxa"/>
            </w:tcMar>
          </w:tcPr>
          <w:p w14:paraId="2F2D70FB" w14:textId="3BAD84A9" w:rsidR="0062455E" w:rsidRPr="004E15A7" w:rsidRDefault="0062455E" w:rsidP="0062455E">
            <w:pPr>
              <w:spacing w:line="240" w:lineRule="auto"/>
              <w:rPr>
                <w:rFonts w:eastAsia="Times New Roman" w:cstheme="minorHAnsi"/>
                <w:sz w:val="16"/>
                <w:szCs w:val="16"/>
              </w:rPr>
            </w:pPr>
            <w:r>
              <w:rPr>
                <w:rFonts w:eastAsia="Calibri" w:cs="Times New Roman"/>
                <w:b/>
                <w:i/>
              </w:rPr>
              <w:t>Plans for Improvement</w:t>
            </w:r>
          </w:p>
        </w:tc>
        <w:tc>
          <w:tcPr>
            <w:tcW w:w="802" w:type="pct"/>
            <w:tcBorders>
              <w:left w:val="double" w:sz="4" w:space="0" w:color="auto"/>
              <w:right w:val="single" w:sz="8" w:space="0" w:color="000000"/>
            </w:tcBorders>
          </w:tcPr>
          <w:p w14:paraId="7D540779" w14:textId="0AC71AF1" w:rsidR="0062455E" w:rsidRPr="00C510B8" w:rsidRDefault="0062455E" w:rsidP="0062455E">
            <w:pPr>
              <w:spacing w:after="0" w:line="240" w:lineRule="auto"/>
              <w:rPr>
                <w:rFonts w:eastAsia="Calibri" w:cs="Times New Roman"/>
                <w:sz w:val="16"/>
                <w:szCs w:val="16"/>
              </w:rPr>
            </w:pPr>
            <w:r>
              <w:rPr>
                <w:rFonts w:eastAsia="Calibri" w:cs="Times New Roman"/>
                <w:b/>
                <w:i/>
              </w:rPr>
              <w:t xml:space="preserve">Improvements Achieved Based on Action Plan </w:t>
            </w:r>
            <w:r w:rsidRPr="0034615B">
              <w:rPr>
                <w:rFonts w:eastAsia="Calibri" w:cs="Times New Roman"/>
                <w:i/>
              </w:rPr>
              <w:t>(to be completed in the year following the implementation of the  action plan)</w:t>
            </w:r>
          </w:p>
        </w:tc>
      </w:tr>
      <w:tr w:rsidR="0062455E" w:rsidRPr="00C510B8" w14:paraId="36B1D1BF" w14:textId="77777777" w:rsidTr="001C6368">
        <w:trPr>
          <w:trHeight w:val="1480"/>
        </w:trPr>
        <w:tc>
          <w:tcPr>
            <w:tcW w:w="846" w:type="pct"/>
            <w:tcBorders>
              <w:left w:val="single" w:sz="8" w:space="0" w:color="000000"/>
            </w:tcBorders>
            <w:shd w:val="clear" w:color="auto" w:fill="auto"/>
            <w:tcMar>
              <w:top w:w="72" w:type="dxa"/>
              <w:left w:w="144" w:type="dxa"/>
              <w:bottom w:w="72" w:type="dxa"/>
              <w:right w:w="144" w:type="dxa"/>
            </w:tcMar>
          </w:tcPr>
          <w:p w14:paraId="1612E07A" w14:textId="77777777" w:rsidR="00884C71" w:rsidRPr="00C510B8" w:rsidRDefault="00884C71" w:rsidP="001B7E6F">
            <w:pPr>
              <w:spacing w:after="0" w:line="240" w:lineRule="auto"/>
              <w:rPr>
                <w:rFonts w:eastAsia="Calibri" w:cs="Times New Roman"/>
                <w:i/>
                <w:sz w:val="16"/>
                <w:szCs w:val="16"/>
              </w:rPr>
            </w:pPr>
            <w:r w:rsidRPr="00C510B8">
              <w:rPr>
                <w:rFonts w:eastAsia="Calibri" w:cs="Times New Roman"/>
                <w:i/>
                <w:sz w:val="16"/>
                <w:szCs w:val="16"/>
              </w:rPr>
              <w:t xml:space="preserve">Student Learning Outcome – </w:t>
            </w:r>
          </w:p>
          <w:p w14:paraId="6D3A5A5F" w14:textId="77777777" w:rsidR="00884C71" w:rsidRPr="00C510B8" w:rsidRDefault="00884C71" w:rsidP="001B7E6F">
            <w:pPr>
              <w:spacing w:after="0" w:line="240" w:lineRule="auto"/>
              <w:rPr>
                <w:rFonts w:eastAsia="Calibri" w:cs="Times New Roman"/>
                <w:i/>
                <w:sz w:val="16"/>
                <w:szCs w:val="16"/>
              </w:rPr>
            </w:pPr>
            <w:r w:rsidRPr="00C510B8">
              <w:rPr>
                <w:rFonts w:eastAsia="Times New Roman" w:cs="Calibri"/>
                <w:sz w:val="16"/>
                <w:szCs w:val="16"/>
              </w:rPr>
              <w:t>Students will continuously improve their professional practice, model lifelong learning, and exhibit leadership in their school and professional community by promoting and demonstrating the effective use of digital tools and resources.</w:t>
            </w:r>
          </w:p>
        </w:tc>
        <w:tc>
          <w:tcPr>
            <w:tcW w:w="737" w:type="pct"/>
            <w:shd w:val="clear" w:color="auto" w:fill="auto"/>
            <w:tcMar>
              <w:top w:w="72" w:type="dxa"/>
              <w:left w:w="144" w:type="dxa"/>
              <w:bottom w:w="72" w:type="dxa"/>
              <w:right w:w="144" w:type="dxa"/>
            </w:tcMar>
          </w:tcPr>
          <w:p w14:paraId="72A9D53C" w14:textId="77777777" w:rsidR="00884C71" w:rsidRPr="00C510B8" w:rsidRDefault="00884C71" w:rsidP="001B7E6F">
            <w:pPr>
              <w:spacing w:after="0" w:line="240" w:lineRule="auto"/>
              <w:rPr>
                <w:rFonts w:eastAsia="Calibri" w:cs="Times New Roman"/>
                <w:sz w:val="16"/>
                <w:szCs w:val="16"/>
              </w:rPr>
            </w:pPr>
            <w:r w:rsidRPr="00C510B8">
              <w:rPr>
                <w:rFonts w:eastAsia="Calibri" w:cs="Calibri"/>
                <w:sz w:val="16"/>
                <w:szCs w:val="16"/>
              </w:rPr>
              <w:t>This Student Learning Outcome was evaluated across a choice of student products using the evaluation instruments that correspond with each product</w:t>
            </w:r>
            <w:r w:rsidRPr="00C510B8">
              <w:rPr>
                <w:rFonts w:ascii="Calibri" w:eastAsia="Calibri" w:hAnsi="Calibri" w:cs="Calibri"/>
                <w:sz w:val="16"/>
                <w:szCs w:val="16"/>
              </w:rPr>
              <w:t>.</w:t>
            </w:r>
          </w:p>
        </w:tc>
        <w:tc>
          <w:tcPr>
            <w:tcW w:w="577" w:type="pct"/>
            <w:shd w:val="clear" w:color="auto" w:fill="auto"/>
            <w:tcMar>
              <w:top w:w="72" w:type="dxa"/>
              <w:left w:w="144" w:type="dxa"/>
              <w:bottom w:w="72" w:type="dxa"/>
              <w:right w:w="144" w:type="dxa"/>
            </w:tcMar>
          </w:tcPr>
          <w:p w14:paraId="78666032" w14:textId="77777777" w:rsidR="00884C71" w:rsidRPr="00C510B8" w:rsidRDefault="00884C71" w:rsidP="001B7E6F">
            <w:pPr>
              <w:spacing w:after="0" w:line="240" w:lineRule="auto"/>
              <w:rPr>
                <w:rFonts w:eastAsia="Calibri" w:cs="Times New Roman"/>
                <w:sz w:val="16"/>
                <w:szCs w:val="16"/>
              </w:rPr>
            </w:pPr>
            <w:r w:rsidRPr="00C510B8">
              <w:rPr>
                <w:rFonts w:eastAsia="Calibri" w:cs="Calibri"/>
                <w:sz w:val="16"/>
                <w:szCs w:val="16"/>
              </w:rPr>
              <w:t xml:space="preserve">The program target is that </w:t>
            </w:r>
            <w:r w:rsidRPr="00C510B8">
              <w:rPr>
                <w:rFonts w:eastAsia="Calibri" w:cs="Calibri"/>
                <w:b/>
                <w:sz w:val="16"/>
                <w:szCs w:val="16"/>
              </w:rPr>
              <w:t xml:space="preserve">90% of students will be rated as either “minimally proficient” or “proficient” </w:t>
            </w:r>
            <w:r w:rsidRPr="00C510B8">
              <w:rPr>
                <w:rFonts w:eastAsia="Calibri" w:cs="Calibri"/>
                <w:sz w:val="16"/>
                <w:szCs w:val="16"/>
              </w:rPr>
              <w:t>on each of the five student learning outcomes.</w:t>
            </w:r>
          </w:p>
        </w:tc>
        <w:tc>
          <w:tcPr>
            <w:tcW w:w="1053" w:type="pct"/>
            <w:shd w:val="clear" w:color="auto" w:fill="auto"/>
            <w:tcMar>
              <w:top w:w="72" w:type="dxa"/>
              <w:left w:w="144" w:type="dxa"/>
              <w:bottom w:w="72" w:type="dxa"/>
              <w:right w:w="144" w:type="dxa"/>
            </w:tcMar>
          </w:tcPr>
          <w:p w14:paraId="0A8552AE" w14:textId="77777777" w:rsidR="00884C71" w:rsidRPr="00181DAE" w:rsidRDefault="00884C71" w:rsidP="001B7E6F">
            <w:pPr>
              <w:spacing w:line="240" w:lineRule="auto"/>
              <w:rPr>
                <w:rFonts w:eastAsia="Calibri" w:cs="Calibri"/>
                <w:sz w:val="16"/>
                <w:szCs w:val="16"/>
              </w:rPr>
            </w:pPr>
            <w:r w:rsidRPr="00181DAE">
              <w:rPr>
                <w:rFonts w:eastAsia="Calibri" w:cs="Calibri"/>
                <w:sz w:val="16"/>
                <w:szCs w:val="16"/>
              </w:rPr>
              <w:t xml:space="preserve">Twenty-seven of 28 students or </w:t>
            </w:r>
            <w:r w:rsidRPr="00181DAE">
              <w:rPr>
                <w:rFonts w:eastAsia="Calibri" w:cs="Calibri"/>
                <w:b/>
                <w:sz w:val="16"/>
                <w:szCs w:val="16"/>
              </w:rPr>
              <w:t xml:space="preserve">96.4% </w:t>
            </w:r>
            <w:r w:rsidRPr="00181DAE">
              <w:rPr>
                <w:rFonts w:eastAsia="Calibri" w:cs="Calibri"/>
                <w:sz w:val="16"/>
                <w:szCs w:val="16"/>
              </w:rPr>
              <w:t>earned either “proficient” or “advanced proficient” on this student learning outcome. Closer examination of the data reveal that 23 students or 82% scored at the advanced proficient level and 4 students (14%)s</w:t>
            </w:r>
            <w:r>
              <w:rPr>
                <w:rFonts w:eastAsia="Calibri" w:cs="Calibri"/>
                <w:sz w:val="16"/>
                <w:szCs w:val="16"/>
              </w:rPr>
              <w:t>cored at the proficient level.</w:t>
            </w:r>
            <w:r w:rsidRPr="00181DAE">
              <w:rPr>
                <w:rFonts w:eastAsia="Calibri" w:cs="Calibri"/>
                <w:sz w:val="16"/>
                <w:szCs w:val="16"/>
              </w:rPr>
              <w:t xml:space="preserve"> One student did not demonstrate either proficient or advanced proficient performance, scoring minimally proficient. </w:t>
            </w:r>
          </w:p>
          <w:p w14:paraId="37C1A212" w14:textId="77777777" w:rsidR="00884C71" w:rsidRPr="00C510B8" w:rsidRDefault="00884C71" w:rsidP="001B7E6F">
            <w:pPr>
              <w:spacing w:after="0" w:line="240" w:lineRule="auto"/>
              <w:rPr>
                <w:rFonts w:eastAsia="Calibri" w:cs="Times New Roman"/>
                <w:sz w:val="16"/>
                <w:szCs w:val="16"/>
              </w:rPr>
            </w:pPr>
          </w:p>
        </w:tc>
        <w:tc>
          <w:tcPr>
            <w:tcW w:w="985" w:type="pct"/>
            <w:tcBorders>
              <w:right w:val="double" w:sz="4" w:space="0" w:color="auto"/>
            </w:tcBorders>
            <w:shd w:val="clear" w:color="auto" w:fill="auto"/>
            <w:tcMar>
              <w:top w:w="72" w:type="dxa"/>
              <w:left w:w="144" w:type="dxa"/>
              <w:bottom w:w="72" w:type="dxa"/>
              <w:right w:w="144" w:type="dxa"/>
            </w:tcMar>
          </w:tcPr>
          <w:p w14:paraId="57C10DB2" w14:textId="35A2FA22" w:rsidR="00884C71" w:rsidRPr="004E15A7" w:rsidRDefault="00884C71" w:rsidP="001B7E6F">
            <w:pPr>
              <w:spacing w:line="240" w:lineRule="auto"/>
              <w:rPr>
                <w:rFonts w:eastAsia="Times New Roman" w:cstheme="minorHAnsi"/>
                <w:sz w:val="16"/>
                <w:szCs w:val="16"/>
              </w:rPr>
            </w:pPr>
            <w:r w:rsidRPr="004E15A7">
              <w:rPr>
                <w:rFonts w:eastAsia="Times New Roman" w:cstheme="minorHAnsi"/>
                <w:sz w:val="16"/>
                <w:szCs w:val="16"/>
              </w:rPr>
              <w:t>The portfolio artifacts will continue to be assessed regarding their level of appropriateness for assessing the targeted skills within the parameters of the course.</w:t>
            </w:r>
          </w:p>
          <w:p w14:paraId="24373E15" w14:textId="77777777" w:rsidR="00884C71" w:rsidRPr="004E15A7" w:rsidRDefault="00884C71" w:rsidP="001B7E6F">
            <w:pPr>
              <w:spacing w:line="240" w:lineRule="auto"/>
              <w:rPr>
                <w:rFonts w:eastAsia="Times New Roman" w:cstheme="minorHAnsi"/>
                <w:sz w:val="16"/>
                <w:szCs w:val="16"/>
              </w:rPr>
            </w:pPr>
            <w:r w:rsidRPr="004E15A7">
              <w:rPr>
                <w:rFonts w:eastAsia="Times New Roman" w:cstheme="minorHAnsi"/>
                <w:sz w:val="16"/>
                <w:szCs w:val="16"/>
              </w:rPr>
              <w:t>Future implementations of the course will try to incorporate additional artifacts into the overall EDET 620 student portfolios.</w:t>
            </w:r>
          </w:p>
          <w:p w14:paraId="461CCA3D" w14:textId="77777777" w:rsidR="00884C71" w:rsidRPr="004E15A7" w:rsidRDefault="00884C71" w:rsidP="001B7E6F">
            <w:pPr>
              <w:spacing w:after="0" w:line="240" w:lineRule="auto"/>
              <w:rPr>
                <w:rFonts w:eastAsia="Calibri" w:cs="Times New Roman"/>
                <w:sz w:val="16"/>
                <w:szCs w:val="16"/>
              </w:rPr>
            </w:pPr>
            <w:r w:rsidRPr="004E15A7">
              <w:rPr>
                <w:rFonts w:eastAsia="Times New Roman" w:cstheme="minorHAnsi"/>
                <w:sz w:val="16"/>
                <w:szCs w:val="16"/>
              </w:rPr>
              <w:t>The use of these artifacts for all sections of EDET 620, regardless of the instructor, will also be encouraged.</w:t>
            </w:r>
          </w:p>
        </w:tc>
        <w:tc>
          <w:tcPr>
            <w:tcW w:w="802" w:type="pct"/>
            <w:tcBorders>
              <w:left w:val="double" w:sz="4" w:space="0" w:color="auto"/>
              <w:right w:val="single" w:sz="8" w:space="0" w:color="000000"/>
            </w:tcBorders>
          </w:tcPr>
          <w:p w14:paraId="59874D6A" w14:textId="77777777" w:rsidR="00884C71" w:rsidRPr="00C510B8" w:rsidRDefault="00884C71" w:rsidP="001B7E6F">
            <w:pPr>
              <w:spacing w:after="0" w:line="240" w:lineRule="auto"/>
              <w:rPr>
                <w:rFonts w:eastAsia="Calibri" w:cs="Times New Roman"/>
                <w:sz w:val="16"/>
                <w:szCs w:val="16"/>
              </w:rPr>
            </w:pPr>
          </w:p>
        </w:tc>
      </w:tr>
      <w:tr w:rsidR="00A923BD" w:rsidRPr="00C510B8" w14:paraId="745032F7" w14:textId="77777777" w:rsidTr="001C6368">
        <w:trPr>
          <w:trHeight w:val="1480"/>
        </w:trPr>
        <w:tc>
          <w:tcPr>
            <w:tcW w:w="846" w:type="pct"/>
            <w:tcBorders>
              <w:left w:val="single" w:sz="8" w:space="0" w:color="000000"/>
            </w:tcBorders>
            <w:shd w:val="clear" w:color="auto" w:fill="auto"/>
            <w:tcMar>
              <w:top w:w="72" w:type="dxa"/>
              <w:left w:w="144" w:type="dxa"/>
              <w:bottom w:w="72" w:type="dxa"/>
              <w:right w:w="144" w:type="dxa"/>
            </w:tcMar>
          </w:tcPr>
          <w:p w14:paraId="7BDEFDB6" w14:textId="43C01462" w:rsidR="00A923BD" w:rsidRPr="00C510B8" w:rsidRDefault="00A923BD" w:rsidP="001B7E6F">
            <w:pPr>
              <w:spacing w:after="0" w:line="240" w:lineRule="auto"/>
              <w:rPr>
                <w:rFonts w:eastAsia="Calibri" w:cs="Times New Roman"/>
                <w:i/>
                <w:sz w:val="16"/>
                <w:szCs w:val="16"/>
              </w:rPr>
            </w:pPr>
            <w:r>
              <w:rPr>
                <w:rFonts w:eastAsia="Calibri" w:cs="Times New Roman"/>
                <w:i/>
                <w:sz w:val="16"/>
                <w:szCs w:val="16"/>
              </w:rPr>
              <w:t xml:space="preserve">Program Outcome - </w:t>
            </w:r>
          </w:p>
        </w:tc>
        <w:tc>
          <w:tcPr>
            <w:tcW w:w="737" w:type="pct"/>
            <w:shd w:val="clear" w:color="auto" w:fill="auto"/>
            <w:tcMar>
              <w:top w:w="72" w:type="dxa"/>
              <w:left w:w="144" w:type="dxa"/>
              <w:bottom w:w="72" w:type="dxa"/>
              <w:right w:w="144" w:type="dxa"/>
            </w:tcMar>
          </w:tcPr>
          <w:p w14:paraId="4B03E3DB" w14:textId="77777777" w:rsidR="00A923BD" w:rsidRDefault="009E787F" w:rsidP="001B7E6F">
            <w:pPr>
              <w:spacing w:after="0" w:line="240" w:lineRule="auto"/>
              <w:rPr>
                <w:rFonts w:eastAsia="Calibri" w:cs="Calibri"/>
                <w:sz w:val="16"/>
                <w:szCs w:val="16"/>
              </w:rPr>
            </w:pPr>
            <w:r>
              <w:rPr>
                <w:rFonts w:eastAsia="Calibri" w:cs="Calibri"/>
                <w:sz w:val="16"/>
                <w:szCs w:val="16"/>
              </w:rPr>
              <w:t xml:space="preserve">Key assessments are analyzed in each of the four courses in the MS in Education Masters Core. </w:t>
            </w:r>
          </w:p>
          <w:p w14:paraId="34B835B0" w14:textId="63E15339" w:rsidR="009E787F" w:rsidRPr="00C510B8" w:rsidRDefault="009E787F" w:rsidP="001B7E6F">
            <w:pPr>
              <w:spacing w:after="0" w:line="240" w:lineRule="auto"/>
              <w:rPr>
                <w:rFonts w:eastAsia="Calibri" w:cs="Calibri"/>
                <w:sz w:val="16"/>
                <w:szCs w:val="16"/>
              </w:rPr>
            </w:pPr>
            <w:r>
              <w:rPr>
                <w:rFonts w:eastAsia="Calibri" w:cs="Calibri"/>
                <w:sz w:val="16"/>
                <w:szCs w:val="16"/>
              </w:rPr>
              <w:t xml:space="preserve">For the purposes of the Academic Program Assessment Report, data are collected annually from two of these four courses. The key assessment tasks for the 2014-2015 report can be found in the appendices of this document on pages </w:t>
            </w:r>
            <w:r w:rsidR="002D65AD">
              <w:rPr>
                <w:rFonts w:eastAsia="Calibri" w:cs="Calibri"/>
                <w:sz w:val="16"/>
                <w:szCs w:val="16"/>
              </w:rPr>
              <w:t>29-37</w:t>
            </w:r>
            <w:bookmarkStart w:id="1" w:name="_GoBack"/>
            <w:bookmarkEnd w:id="1"/>
            <w:r>
              <w:rPr>
                <w:rFonts w:eastAsia="Calibri" w:cs="Calibri"/>
                <w:sz w:val="16"/>
                <w:szCs w:val="16"/>
              </w:rPr>
              <w:t xml:space="preserve">. </w:t>
            </w:r>
          </w:p>
        </w:tc>
        <w:tc>
          <w:tcPr>
            <w:tcW w:w="577" w:type="pct"/>
            <w:shd w:val="clear" w:color="auto" w:fill="auto"/>
            <w:tcMar>
              <w:top w:w="72" w:type="dxa"/>
              <w:left w:w="144" w:type="dxa"/>
              <w:bottom w:w="72" w:type="dxa"/>
              <w:right w:w="144" w:type="dxa"/>
            </w:tcMar>
          </w:tcPr>
          <w:p w14:paraId="19F08379" w14:textId="64C3EA64" w:rsidR="00A923BD" w:rsidRPr="00C510B8" w:rsidRDefault="009E787F" w:rsidP="001B7E6F">
            <w:pPr>
              <w:spacing w:after="0" w:line="240" w:lineRule="auto"/>
              <w:rPr>
                <w:rFonts w:eastAsia="Calibri" w:cs="Calibri"/>
                <w:sz w:val="16"/>
                <w:szCs w:val="16"/>
              </w:rPr>
            </w:pPr>
            <w:r>
              <w:rPr>
                <w:rFonts w:eastAsia="Calibri" w:cs="Calibri"/>
                <w:sz w:val="16"/>
                <w:szCs w:val="16"/>
              </w:rPr>
              <w:t>The program outcome target is that 100% of students will meet or exceed the minimum achievement targets set for each of the 4 courses in the MS in Education Masters Core.</w:t>
            </w:r>
          </w:p>
        </w:tc>
        <w:tc>
          <w:tcPr>
            <w:tcW w:w="1053" w:type="pct"/>
            <w:shd w:val="clear" w:color="auto" w:fill="auto"/>
            <w:tcMar>
              <w:top w:w="72" w:type="dxa"/>
              <w:left w:w="144" w:type="dxa"/>
              <w:bottom w:w="72" w:type="dxa"/>
              <w:right w:w="144" w:type="dxa"/>
            </w:tcMar>
          </w:tcPr>
          <w:p w14:paraId="1EB5618F" w14:textId="77777777" w:rsidR="005B4D53" w:rsidRPr="005B4D53" w:rsidRDefault="005B4D53" w:rsidP="005B4D53">
            <w:pPr>
              <w:tabs>
                <w:tab w:val="left" w:pos="2991"/>
              </w:tabs>
              <w:spacing w:line="240" w:lineRule="auto"/>
              <w:rPr>
                <w:rFonts w:eastAsia="Calibri" w:cs="Calibri"/>
                <w:sz w:val="16"/>
                <w:szCs w:val="16"/>
              </w:rPr>
            </w:pPr>
            <w:r w:rsidRPr="005B4D53">
              <w:rPr>
                <w:rFonts w:eastAsia="Calibri" w:cs="Calibri"/>
                <w:sz w:val="16"/>
                <w:szCs w:val="16"/>
              </w:rPr>
              <w:t xml:space="preserve">While it is affirming that our M.S. in Education students are meeting almost all learning outcomes discussed in this report, data collection methods need to provide for deeper analysis of data. Data for EDEF 607 in Spring 2015 were collected in an ideal way to allow for this deeper analysis. It is the goal of the MS in Education program to report all data for 2015-2016 in such a way as to allow for more thoughtful analysis of student performance levels. </w:t>
            </w:r>
          </w:p>
          <w:p w14:paraId="3AF066F7" w14:textId="77777777" w:rsidR="00A923BD" w:rsidRPr="00181DAE" w:rsidRDefault="00A923BD" w:rsidP="001B7E6F">
            <w:pPr>
              <w:spacing w:line="240" w:lineRule="auto"/>
              <w:rPr>
                <w:rFonts w:eastAsia="Calibri" w:cs="Calibri"/>
                <w:sz w:val="16"/>
                <w:szCs w:val="16"/>
              </w:rPr>
            </w:pPr>
          </w:p>
        </w:tc>
        <w:tc>
          <w:tcPr>
            <w:tcW w:w="985" w:type="pct"/>
            <w:tcBorders>
              <w:right w:val="double" w:sz="4" w:space="0" w:color="auto"/>
            </w:tcBorders>
            <w:shd w:val="clear" w:color="auto" w:fill="auto"/>
            <w:tcMar>
              <w:top w:w="72" w:type="dxa"/>
              <w:left w:w="144" w:type="dxa"/>
              <w:bottom w:w="72" w:type="dxa"/>
              <w:right w:w="144" w:type="dxa"/>
            </w:tcMar>
          </w:tcPr>
          <w:p w14:paraId="59C59261" w14:textId="77777777" w:rsidR="00D344E8" w:rsidRPr="00D344E8" w:rsidRDefault="00D344E8" w:rsidP="00D344E8">
            <w:pPr>
              <w:spacing w:line="240" w:lineRule="auto"/>
              <w:rPr>
                <w:rFonts w:eastAsia="Calibri" w:cs="Calibri"/>
                <w:sz w:val="16"/>
                <w:szCs w:val="16"/>
              </w:rPr>
            </w:pPr>
            <w:r w:rsidRPr="00D344E8">
              <w:rPr>
                <w:rFonts w:eastAsia="Calibri" w:cs="Calibri"/>
                <w:sz w:val="16"/>
                <w:szCs w:val="16"/>
              </w:rPr>
              <w:t>Goal 1: Improve data collection from adjuncts teaching courses in the MS in Education Masters Core courses.</w:t>
            </w:r>
          </w:p>
          <w:p w14:paraId="0B8D7F4A" w14:textId="77777777" w:rsidR="00D344E8" w:rsidRPr="00D344E8" w:rsidRDefault="00D344E8" w:rsidP="00D344E8">
            <w:pPr>
              <w:spacing w:line="240" w:lineRule="auto"/>
              <w:rPr>
                <w:rFonts w:eastAsia="Calibri" w:cs="Calibri"/>
                <w:sz w:val="16"/>
                <w:szCs w:val="16"/>
              </w:rPr>
            </w:pPr>
            <w:r w:rsidRPr="00D344E8">
              <w:rPr>
                <w:rFonts w:eastAsia="Calibri" w:cs="Calibri"/>
                <w:sz w:val="16"/>
                <w:szCs w:val="16"/>
              </w:rPr>
              <w:t>Goal 2: Monitor student performance on Item 7 of the EDEF 607 assessment to ensure continued growth.</w:t>
            </w:r>
          </w:p>
          <w:p w14:paraId="4E58EA83" w14:textId="77777777" w:rsidR="00D344E8" w:rsidRDefault="00D344E8" w:rsidP="00D344E8">
            <w:pPr>
              <w:spacing w:line="240" w:lineRule="auto"/>
              <w:rPr>
                <w:rFonts w:eastAsia="Calibri" w:cs="Calibri"/>
                <w:sz w:val="24"/>
                <w:szCs w:val="24"/>
              </w:rPr>
            </w:pPr>
            <w:r w:rsidRPr="00D344E8">
              <w:rPr>
                <w:rFonts w:eastAsia="Calibri" w:cs="Calibri"/>
                <w:sz w:val="16"/>
                <w:szCs w:val="16"/>
              </w:rPr>
              <w:t xml:space="preserve">Goal 3: Collect all data for 2015-2016 in the same format as data collected for EDEF 607 in Spring 2015. </w:t>
            </w:r>
          </w:p>
          <w:p w14:paraId="33AAD970" w14:textId="77777777" w:rsidR="00A923BD" w:rsidRPr="004E15A7" w:rsidRDefault="00A923BD" w:rsidP="001B7E6F">
            <w:pPr>
              <w:spacing w:line="240" w:lineRule="auto"/>
              <w:rPr>
                <w:rFonts w:eastAsia="Times New Roman" w:cstheme="minorHAnsi"/>
                <w:sz w:val="16"/>
                <w:szCs w:val="16"/>
              </w:rPr>
            </w:pPr>
          </w:p>
        </w:tc>
        <w:tc>
          <w:tcPr>
            <w:tcW w:w="802" w:type="pct"/>
            <w:tcBorders>
              <w:left w:val="double" w:sz="4" w:space="0" w:color="auto"/>
              <w:right w:val="single" w:sz="8" w:space="0" w:color="000000"/>
            </w:tcBorders>
          </w:tcPr>
          <w:p w14:paraId="3C647102" w14:textId="77777777" w:rsidR="00A923BD" w:rsidRPr="00C510B8" w:rsidRDefault="00A923BD" w:rsidP="001B7E6F">
            <w:pPr>
              <w:spacing w:after="0" w:line="240" w:lineRule="auto"/>
              <w:rPr>
                <w:rFonts w:eastAsia="Calibri" w:cs="Times New Roman"/>
                <w:sz w:val="16"/>
                <w:szCs w:val="16"/>
              </w:rPr>
            </w:pPr>
          </w:p>
        </w:tc>
      </w:tr>
    </w:tbl>
    <w:p w14:paraId="43A90B30" w14:textId="6F49271E" w:rsidR="00884C71" w:rsidRDefault="00884C71" w:rsidP="003159DC">
      <w:pPr>
        <w:spacing w:after="0" w:line="240" w:lineRule="auto"/>
        <w:rPr>
          <w:b/>
          <w:sz w:val="16"/>
          <w:szCs w:val="16"/>
        </w:rPr>
      </w:pPr>
    </w:p>
    <w:p w14:paraId="13615756" w14:textId="77777777" w:rsidR="0062455E" w:rsidRDefault="0062455E" w:rsidP="003159DC">
      <w:pPr>
        <w:spacing w:after="0" w:line="240" w:lineRule="auto"/>
        <w:rPr>
          <w:rFonts w:cstheme="minorHAnsi"/>
          <w:b/>
          <w:sz w:val="24"/>
          <w:szCs w:val="24"/>
        </w:rPr>
      </w:pPr>
    </w:p>
    <w:p w14:paraId="7ECFA0FE" w14:textId="2F6C7D12" w:rsidR="003159DC" w:rsidRPr="00D45AF6" w:rsidRDefault="0062455E" w:rsidP="005B4D53">
      <w:pPr>
        <w:rPr>
          <w:rFonts w:cstheme="minorHAnsi"/>
          <w:b/>
          <w:sz w:val="24"/>
          <w:szCs w:val="24"/>
        </w:rPr>
      </w:pPr>
      <w:r>
        <w:rPr>
          <w:rFonts w:cstheme="minorHAnsi"/>
          <w:b/>
          <w:sz w:val="24"/>
          <w:szCs w:val="24"/>
        </w:rPr>
        <w:br w:type="page"/>
      </w:r>
      <w:r w:rsidR="003159DC" w:rsidRPr="00D45AF6">
        <w:rPr>
          <w:rFonts w:cstheme="minorHAnsi"/>
          <w:b/>
          <w:sz w:val="24"/>
          <w:szCs w:val="24"/>
        </w:rPr>
        <w:lastRenderedPageBreak/>
        <w:t>M.S. in Education: Curriculum Map of Student Learning Outcomes</w:t>
      </w:r>
    </w:p>
    <w:tbl>
      <w:tblPr>
        <w:tblpPr w:leftFromText="180" w:rightFromText="180" w:bottomFromText="200" w:vertAnchor="text" w:horzAnchor="margin" w:tblpX="-504" w:tblpY="290"/>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8"/>
        <w:gridCol w:w="1080"/>
        <w:gridCol w:w="1080"/>
        <w:gridCol w:w="1080"/>
        <w:gridCol w:w="1080"/>
      </w:tblGrid>
      <w:tr w:rsidR="003159DC" w:rsidRPr="00D45AF6" w14:paraId="4BA15945" w14:textId="77777777" w:rsidTr="00CF0FD9">
        <w:tc>
          <w:tcPr>
            <w:tcW w:w="9018" w:type="dxa"/>
            <w:tcBorders>
              <w:top w:val="single" w:sz="4" w:space="0" w:color="auto"/>
              <w:left w:val="single" w:sz="4" w:space="0" w:color="auto"/>
              <w:bottom w:val="single" w:sz="4" w:space="0" w:color="auto"/>
              <w:right w:val="single" w:sz="4" w:space="0" w:color="auto"/>
            </w:tcBorders>
            <w:hideMark/>
          </w:tcPr>
          <w:p w14:paraId="7E6023F6" w14:textId="77777777" w:rsidR="003159DC" w:rsidRPr="00D45AF6" w:rsidRDefault="003159DC" w:rsidP="003159DC">
            <w:pPr>
              <w:spacing w:after="0" w:line="240" w:lineRule="auto"/>
              <w:outlineLvl w:val="0"/>
              <w:rPr>
                <w:rFonts w:eastAsia="Calibri" w:cs="Calibri"/>
                <w:b/>
                <w:sz w:val="16"/>
                <w:szCs w:val="16"/>
              </w:rPr>
            </w:pPr>
            <w:r w:rsidRPr="00D45AF6">
              <w:rPr>
                <w:rFonts w:eastAsia="Calibri" w:cs="Calibri"/>
                <w:b/>
                <w:sz w:val="16"/>
                <w:szCs w:val="16"/>
              </w:rPr>
              <w:t>Student Learning Outcome.  Students will…..</w:t>
            </w:r>
          </w:p>
        </w:tc>
        <w:tc>
          <w:tcPr>
            <w:tcW w:w="1080" w:type="dxa"/>
            <w:tcBorders>
              <w:top w:val="single" w:sz="4" w:space="0" w:color="auto"/>
              <w:left w:val="single" w:sz="4" w:space="0" w:color="auto"/>
              <w:bottom w:val="single" w:sz="4" w:space="0" w:color="auto"/>
              <w:right w:val="single" w:sz="4" w:space="0" w:color="auto"/>
            </w:tcBorders>
            <w:hideMark/>
          </w:tcPr>
          <w:p w14:paraId="49507F97" w14:textId="77777777" w:rsidR="003159DC" w:rsidRPr="00D45AF6" w:rsidRDefault="003159DC" w:rsidP="003159DC">
            <w:pPr>
              <w:spacing w:after="0" w:line="240" w:lineRule="auto"/>
              <w:rPr>
                <w:rFonts w:eastAsia="Calibri" w:cs="Calibri"/>
                <w:b/>
                <w:sz w:val="16"/>
                <w:szCs w:val="16"/>
              </w:rPr>
            </w:pPr>
            <w:r w:rsidRPr="00D45AF6">
              <w:rPr>
                <w:rFonts w:eastAsia="Calibri" w:cs="Calibri"/>
                <w:b/>
                <w:sz w:val="16"/>
                <w:szCs w:val="16"/>
              </w:rPr>
              <w:t>EDEF 607 Assessments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03B9B00" w14:textId="77777777" w:rsidR="003159DC" w:rsidRPr="00D45AF6" w:rsidRDefault="003159DC" w:rsidP="003159DC">
            <w:pPr>
              <w:spacing w:after="0" w:line="240" w:lineRule="auto"/>
              <w:rPr>
                <w:rFonts w:eastAsia="Calibri" w:cs="Calibri"/>
                <w:b/>
                <w:sz w:val="16"/>
                <w:szCs w:val="16"/>
              </w:rPr>
            </w:pPr>
            <w:r w:rsidRPr="00D45AF6">
              <w:rPr>
                <w:rFonts w:eastAsia="Calibri" w:cs="Calibri"/>
                <w:b/>
                <w:sz w:val="16"/>
                <w:szCs w:val="16"/>
              </w:rPr>
              <w:t>EDEF 606</w:t>
            </w:r>
          </w:p>
          <w:p w14:paraId="79B60BFD" w14:textId="77777777" w:rsidR="003159DC" w:rsidRPr="00D45AF6" w:rsidRDefault="003159DC" w:rsidP="003159DC">
            <w:pPr>
              <w:spacing w:after="0" w:line="240" w:lineRule="auto"/>
              <w:rPr>
                <w:rFonts w:eastAsia="Calibri" w:cs="Calibri"/>
                <w:b/>
                <w:sz w:val="16"/>
                <w:szCs w:val="16"/>
              </w:rPr>
            </w:pPr>
            <w:r w:rsidRPr="00D45AF6">
              <w:rPr>
                <w:rFonts w:eastAsia="Calibri" w:cs="Calibri"/>
                <w:b/>
                <w:sz w:val="16"/>
                <w:szCs w:val="16"/>
              </w:rPr>
              <w:t>Assessments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7F6E391" w14:textId="77777777" w:rsidR="003159DC" w:rsidRPr="00D45AF6" w:rsidRDefault="003159DC" w:rsidP="003159DC">
            <w:pPr>
              <w:spacing w:after="0" w:line="240" w:lineRule="auto"/>
              <w:rPr>
                <w:rFonts w:eastAsia="Calibri" w:cs="Calibri"/>
                <w:b/>
                <w:sz w:val="16"/>
                <w:szCs w:val="16"/>
              </w:rPr>
            </w:pPr>
            <w:r w:rsidRPr="00D45AF6">
              <w:rPr>
                <w:rFonts w:eastAsia="Calibri" w:cs="Calibri"/>
                <w:b/>
                <w:sz w:val="16"/>
                <w:szCs w:val="16"/>
              </w:rPr>
              <w:t>EDUC 670</w:t>
            </w:r>
          </w:p>
          <w:p w14:paraId="358518DA" w14:textId="77777777" w:rsidR="003159DC" w:rsidRPr="00D45AF6" w:rsidRDefault="003159DC" w:rsidP="003159DC">
            <w:pPr>
              <w:spacing w:after="0" w:line="240" w:lineRule="auto"/>
              <w:rPr>
                <w:rFonts w:eastAsia="Calibri" w:cs="Calibri"/>
                <w:b/>
                <w:sz w:val="16"/>
                <w:szCs w:val="16"/>
              </w:rPr>
            </w:pPr>
            <w:r w:rsidRPr="00D45AF6">
              <w:rPr>
                <w:rFonts w:eastAsia="Calibri" w:cs="Calibri"/>
                <w:b/>
                <w:sz w:val="16"/>
                <w:szCs w:val="16"/>
              </w:rPr>
              <w:t>Assessments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E17419B" w14:textId="77777777" w:rsidR="003159DC" w:rsidRPr="00D45AF6" w:rsidRDefault="003159DC" w:rsidP="003159DC">
            <w:pPr>
              <w:spacing w:after="0" w:line="240" w:lineRule="auto"/>
              <w:rPr>
                <w:rFonts w:eastAsia="Calibri" w:cs="Calibri"/>
                <w:b/>
                <w:sz w:val="16"/>
                <w:szCs w:val="16"/>
              </w:rPr>
            </w:pPr>
            <w:r w:rsidRPr="00D45AF6">
              <w:rPr>
                <w:rFonts w:eastAsia="Calibri" w:cs="Calibri"/>
                <w:b/>
                <w:sz w:val="16"/>
                <w:szCs w:val="16"/>
              </w:rPr>
              <w:t>EDET 620</w:t>
            </w:r>
          </w:p>
          <w:p w14:paraId="6D3CAC0D" w14:textId="77777777" w:rsidR="003159DC" w:rsidRPr="00D45AF6" w:rsidRDefault="003159DC" w:rsidP="003159DC">
            <w:pPr>
              <w:spacing w:after="0" w:line="240" w:lineRule="auto"/>
              <w:rPr>
                <w:rFonts w:eastAsia="Calibri" w:cs="Calibri"/>
                <w:b/>
                <w:sz w:val="16"/>
                <w:szCs w:val="16"/>
              </w:rPr>
            </w:pPr>
            <w:r w:rsidRPr="00D45AF6">
              <w:rPr>
                <w:rFonts w:eastAsia="Calibri" w:cs="Calibri"/>
                <w:b/>
                <w:sz w:val="16"/>
                <w:szCs w:val="16"/>
              </w:rPr>
              <w:t>Assessments</w:t>
            </w:r>
          </w:p>
        </w:tc>
      </w:tr>
      <w:tr w:rsidR="00612DCE" w:rsidRPr="00D45AF6" w14:paraId="7B896766" w14:textId="77777777" w:rsidTr="00CF0FD9">
        <w:trPr>
          <w:trHeight w:val="219"/>
        </w:trPr>
        <w:tc>
          <w:tcPr>
            <w:tcW w:w="9018" w:type="dxa"/>
            <w:tcBorders>
              <w:top w:val="single" w:sz="4" w:space="0" w:color="auto"/>
              <w:left w:val="single" w:sz="4" w:space="0" w:color="auto"/>
              <w:bottom w:val="single" w:sz="4" w:space="0" w:color="auto"/>
              <w:right w:val="single" w:sz="4" w:space="0" w:color="auto"/>
            </w:tcBorders>
            <w:shd w:val="clear" w:color="auto" w:fill="D9D9D9"/>
          </w:tcPr>
          <w:p w14:paraId="32BD4083" w14:textId="735A1921" w:rsidR="00612DCE" w:rsidRPr="00CF0FD9" w:rsidRDefault="00612DCE" w:rsidP="003159DC">
            <w:pPr>
              <w:tabs>
                <w:tab w:val="left" w:pos="2147"/>
              </w:tabs>
              <w:autoSpaceDE w:val="0"/>
              <w:autoSpaceDN w:val="0"/>
              <w:adjustRightInd w:val="0"/>
              <w:spacing w:after="0" w:line="240" w:lineRule="auto"/>
              <w:rPr>
                <w:rFonts w:eastAsia="Calibri" w:cs="Calibri"/>
                <w:sz w:val="16"/>
                <w:szCs w:val="16"/>
              </w:rPr>
            </w:pPr>
            <w:r>
              <w:rPr>
                <w:rFonts w:eastAsia="Calibri" w:cs="Calibri"/>
                <w:sz w:val="16"/>
                <w:szCs w:val="16"/>
              </w:rPr>
              <w:t>Demonstrate a high level of competence in the use of English language arts (through oral and written communication).</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2160A09B" w14:textId="6282F6EE" w:rsidR="00612DCE" w:rsidRPr="00CF0FD9" w:rsidRDefault="00612DCE" w:rsidP="003159DC">
            <w:pPr>
              <w:spacing w:after="0" w:line="240" w:lineRule="auto"/>
              <w:outlineLvl w:val="0"/>
              <w:rPr>
                <w:rFonts w:eastAsia="Calibri" w:cs="Calibri"/>
                <w:sz w:val="16"/>
                <w:szCs w:val="16"/>
              </w:rPr>
            </w:pPr>
            <w:r>
              <w:rPr>
                <w:rFonts w:eastAsia="Calibri" w:cs="Calibri"/>
                <w:sz w:val="16"/>
                <w:szCs w:val="16"/>
              </w:rPr>
              <w:t>X, A</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12FE2AEF" w14:textId="77777777" w:rsidR="00612DCE" w:rsidRPr="00CF0FD9" w:rsidRDefault="00612DCE"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3BC1D762" w14:textId="77777777" w:rsidR="00612DCE" w:rsidRPr="00CF0FD9" w:rsidRDefault="00612DCE"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1670AC29" w14:textId="77777777" w:rsidR="00612DCE" w:rsidRPr="00CF0FD9" w:rsidRDefault="00612DCE" w:rsidP="003159DC">
            <w:pPr>
              <w:spacing w:after="0" w:line="240" w:lineRule="auto"/>
              <w:outlineLvl w:val="0"/>
              <w:rPr>
                <w:rFonts w:eastAsia="Calibri" w:cs="Calibri"/>
                <w:sz w:val="16"/>
                <w:szCs w:val="16"/>
              </w:rPr>
            </w:pPr>
          </w:p>
        </w:tc>
      </w:tr>
      <w:tr w:rsidR="003159DC" w:rsidRPr="00D45AF6" w14:paraId="54380690" w14:textId="77777777" w:rsidTr="00CF0FD9">
        <w:trPr>
          <w:trHeight w:val="219"/>
        </w:trPr>
        <w:tc>
          <w:tcPr>
            <w:tcW w:w="9018" w:type="dxa"/>
            <w:tcBorders>
              <w:top w:val="single" w:sz="4" w:space="0" w:color="auto"/>
              <w:left w:val="single" w:sz="4" w:space="0" w:color="auto"/>
              <w:bottom w:val="single" w:sz="4" w:space="0" w:color="auto"/>
              <w:right w:val="single" w:sz="4" w:space="0" w:color="auto"/>
            </w:tcBorders>
            <w:shd w:val="clear" w:color="auto" w:fill="D9D9D9"/>
            <w:hideMark/>
          </w:tcPr>
          <w:p w14:paraId="07EA914C" w14:textId="77777777" w:rsidR="003159DC" w:rsidRPr="00CF0FD9" w:rsidRDefault="003159DC" w:rsidP="003159DC">
            <w:pPr>
              <w:tabs>
                <w:tab w:val="left" w:pos="2147"/>
              </w:tabs>
              <w:autoSpaceDE w:val="0"/>
              <w:autoSpaceDN w:val="0"/>
              <w:adjustRightInd w:val="0"/>
              <w:spacing w:after="0" w:line="240" w:lineRule="auto"/>
              <w:rPr>
                <w:rFonts w:eastAsia="Calibri" w:cs="Calibri"/>
                <w:sz w:val="16"/>
                <w:szCs w:val="16"/>
              </w:rPr>
            </w:pPr>
            <w:r w:rsidRPr="00CF0FD9">
              <w:rPr>
                <w:rFonts w:eastAsia="Calibri" w:cs="Calibri"/>
                <w:sz w:val="16"/>
                <w:szCs w:val="16"/>
              </w:rPr>
              <w:t>Show an in-depth understanding of possible options for school goals and their philosophical underpinnings.</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4CD4D34C" w14:textId="77777777" w:rsidR="003159DC" w:rsidRPr="00CF0FD9" w:rsidRDefault="003159DC" w:rsidP="003159DC">
            <w:pPr>
              <w:spacing w:after="0" w:line="240" w:lineRule="auto"/>
              <w:outlineLvl w:val="0"/>
              <w:rPr>
                <w:rFonts w:eastAsia="Calibri" w:cs="Calibri"/>
                <w:sz w:val="16"/>
                <w:szCs w:val="16"/>
              </w:rPr>
            </w:pPr>
            <w:r w:rsidRPr="00CF0FD9">
              <w:rPr>
                <w:rFonts w:eastAsia="Calibri" w:cs="Calibri"/>
                <w:sz w:val="16"/>
                <w:szCs w:val="16"/>
              </w:rPr>
              <w:t>X, A</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1BBAD76A" w14:textId="77777777" w:rsidR="003159DC" w:rsidRPr="00CF0FD9"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69E6B7F3" w14:textId="77777777" w:rsidR="003159DC" w:rsidRPr="00CF0FD9"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532BD931" w14:textId="77777777" w:rsidR="003159DC" w:rsidRPr="00CF0FD9" w:rsidRDefault="003159DC" w:rsidP="003159DC">
            <w:pPr>
              <w:spacing w:after="0" w:line="240" w:lineRule="auto"/>
              <w:outlineLvl w:val="0"/>
              <w:rPr>
                <w:rFonts w:eastAsia="Calibri" w:cs="Calibri"/>
                <w:sz w:val="16"/>
                <w:szCs w:val="16"/>
              </w:rPr>
            </w:pPr>
          </w:p>
        </w:tc>
      </w:tr>
      <w:tr w:rsidR="003159DC" w:rsidRPr="00D45AF6" w14:paraId="12D02E2F" w14:textId="77777777" w:rsidTr="00CF0FD9">
        <w:trPr>
          <w:trHeight w:hRule="exact" w:val="470"/>
        </w:trPr>
        <w:tc>
          <w:tcPr>
            <w:tcW w:w="9018" w:type="dxa"/>
            <w:tcBorders>
              <w:top w:val="single" w:sz="4" w:space="0" w:color="auto"/>
              <w:left w:val="single" w:sz="4" w:space="0" w:color="auto"/>
              <w:bottom w:val="single" w:sz="4" w:space="0" w:color="auto"/>
              <w:right w:val="single" w:sz="4" w:space="0" w:color="auto"/>
            </w:tcBorders>
            <w:shd w:val="clear" w:color="auto" w:fill="D9D9D9"/>
            <w:hideMark/>
          </w:tcPr>
          <w:p w14:paraId="0460B362" w14:textId="67168ED7" w:rsidR="003159DC" w:rsidRPr="00CF0FD9" w:rsidRDefault="003159DC" w:rsidP="003159DC">
            <w:pPr>
              <w:tabs>
                <w:tab w:val="left" w:pos="2147"/>
              </w:tabs>
              <w:autoSpaceDE w:val="0"/>
              <w:autoSpaceDN w:val="0"/>
              <w:adjustRightInd w:val="0"/>
              <w:spacing w:after="0" w:line="240" w:lineRule="auto"/>
              <w:rPr>
                <w:rFonts w:eastAsia="Calibri" w:cs="Calibri"/>
                <w:sz w:val="16"/>
                <w:szCs w:val="16"/>
              </w:rPr>
            </w:pPr>
            <w:r w:rsidRPr="00CF0FD9">
              <w:rPr>
                <w:rFonts w:eastAsia="Calibri" w:cs="Calibri"/>
                <w:sz w:val="16"/>
                <w:szCs w:val="16"/>
              </w:rPr>
              <w:t>Show an in-depth understanding of how schools are currently financed as well as other possible ways they could be financed (e.g. privatization)</w:t>
            </w:r>
            <w:r w:rsidR="00CF5311">
              <w:rPr>
                <w:rFonts w:eastAsia="Calibri" w:cs="Calibri"/>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0CCE6DC1" w14:textId="77777777" w:rsidR="003159DC" w:rsidRPr="00CF0FD9" w:rsidRDefault="003159DC" w:rsidP="003159DC">
            <w:pPr>
              <w:spacing w:after="0" w:line="240" w:lineRule="auto"/>
              <w:outlineLvl w:val="0"/>
              <w:rPr>
                <w:rFonts w:eastAsia="Calibri" w:cs="Calibri"/>
                <w:sz w:val="16"/>
                <w:szCs w:val="16"/>
              </w:rPr>
            </w:pPr>
            <w:r w:rsidRPr="00CF0FD9">
              <w:rPr>
                <w:rFonts w:eastAsia="Calibri" w:cs="Calibri"/>
                <w:sz w:val="16"/>
                <w:szCs w:val="16"/>
              </w:rPr>
              <w:t>X, A</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66552C99" w14:textId="77777777" w:rsidR="003159DC" w:rsidRPr="00CF0FD9"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6C9CDF38" w14:textId="77777777" w:rsidR="003159DC" w:rsidRPr="00CF0FD9"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592C47ED" w14:textId="77777777" w:rsidR="003159DC" w:rsidRPr="00CF0FD9" w:rsidRDefault="003159DC" w:rsidP="003159DC">
            <w:pPr>
              <w:spacing w:after="0" w:line="240" w:lineRule="auto"/>
              <w:outlineLvl w:val="0"/>
              <w:rPr>
                <w:rFonts w:eastAsia="Calibri" w:cs="Calibri"/>
                <w:sz w:val="16"/>
                <w:szCs w:val="16"/>
              </w:rPr>
            </w:pPr>
          </w:p>
        </w:tc>
      </w:tr>
      <w:tr w:rsidR="003159DC" w:rsidRPr="00D45AF6" w14:paraId="4FC6927F" w14:textId="77777777" w:rsidTr="00CF0FD9">
        <w:trPr>
          <w:trHeight w:hRule="exact" w:val="452"/>
        </w:trPr>
        <w:tc>
          <w:tcPr>
            <w:tcW w:w="9018" w:type="dxa"/>
            <w:tcBorders>
              <w:top w:val="single" w:sz="4" w:space="0" w:color="auto"/>
              <w:left w:val="single" w:sz="4" w:space="0" w:color="auto"/>
              <w:bottom w:val="single" w:sz="4" w:space="0" w:color="auto"/>
              <w:right w:val="single" w:sz="4" w:space="0" w:color="auto"/>
            </w:tcBorders>
            <w:shd w:val="clear" w:color="auto" w:fill="D9D9D9"/>
            <w:hideMark/>
          </w:tcPr>
          <w:p w14:paraId="578887CE" w14:textId="77777777" w:rsidR="003159DC" w:rsidRPr="00CF0FD9" w:rsidRDefault="003159DC" w:rsidP="003159DC">
            <w:pPr>
              <w:tabs>
                <w:tab w:val="left" w:pos="2147"/>
              </w:tabs>
              <w:autoSpaceDE w:val="0"/>
              <w:autoSpaceDN w:val="0"/>
              <w:adjustRightInd w:val="0"/>
              <w:spacing w:after="0" w:line="240" w:lineRule="auto"/>
              <w:rPr>
                <w:rFonts w:eastAsia="Calibri" w:cs="Calibri"/>
                <w:sz w:val="16"/>
                <w:szCs w:val="16"/>
              </w:rPr>
            </w:pPr>
            <w:r w:rsidRPr="00CF0FD9">
              <w:rPr>
                <w:rFonts w:eastAsia="Calibri" w:cs="Calibri"/>
                <w:sz w:val="16"/>
                <w:szCs w:val="16"/>
              </w:rPr>
              <w:t>Show an in-depth understanding of how schools are currently held accountable as well as possible other ways to hold schools accountable for meeting goals.</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2BCED5A9" w14:textId="77777777" w:rsidR="003159DC" w:rsidRPr="00CF0FD9" w:rsidRDefault="003159DC" w:rsidP="003159DC">
            <w:pPr>
              <w:spacing w:after="0" w:line="240" w:lineRule="auto"/>
              <w:outlineLvl w:val="0"/>
              <w:rPr>
                <w:rFonts w:eastAsia="Calibri" w:cs="Calibri"/>
                <w:sz w:val="16"/>
                <w:szCs w:val="16"/>
              </w:rPr>
            </w:pPr>
            <w:r w:rsidRPr="00CF0FD9">
              <w:rPr>
                <w:rFonts w:eastAsia="Calibri" w:cs="Calibri"/>
                <w:sz w:val="16"/>
                <w:szCs w:val="16"/>
              </w:rPr>
              <w:t>X, A</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38E7767B" w14:textId="77777777" w:rsidR="003159DC" w:rsidRPr="00CF0FD9"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22B92E78" w14:textId="77777777" w:rsidR="003159DC" w:rsidRPr="00CF0FD9"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353866A5" w14:textId="77777777" w:rsidR="003159DC" w:rsidRPr="00CF0FD9" w:rsidRDefault="003159DC" w:rsidP="003159DC">
            <w:pPr>
              <w:spacing w:after="0" w:line="240" w:lineRule="auto"/>
              <w:outlineLvl w:val="0"/>
              <w:rPr>
                <w:rFonts w:eastAsia="Calibri" w:cs="Calibri"/>
                <w:sz w:val="16"/>
                <w:szCs w:val="16"/>
              </w:rPr>
            </w:pPr>
          </w:p>
        </w:tc>
      </w:tr>
      <w:tr w:rsidR="003159DC" w:rsidRPr="00D45AF6" w14:paraId="320A3545" w14:textId="77777777" w:rsidTr="00CF0FD9">
        <w:trPr>
          <w:trHeight w:hRule="exact" w:val="293"/>
        </w:trPr>
        <w:tc>
          <w:tcPr>
            <w:tcW w:w="9018" w:type="dxa"/>
            <w:tcBorders>
              <w:top w:val="single" w:sz="4" w:space="0" w:color="auto"/>
              <w:left w:val="single" w:sz="4" w:space="0" w:color="auto"/>
              <w:bottom w:val="single" w:sz="4" w:space="0" w:color="auto"/>
              <w:right w:val="single" w:sz="4" w:space="0" w:color="auto"/>
            </w:tcBorders>
            <w:shd w:val="clear" w:color="auto" w:fill="D9D9D9"/>
            <w:hideMark/>
          </w:tcPr>
          <w:p w14:paraId="0FEEE1B7" w14:textId="77777777" w:rsidR="003159DC" w:rsidRPr="00CF0FD9" w:rsidRDefault="003159DC" w:rsidP="003159DC">
            <w:pPr>
              <w:spacing w:after="0" w:line="240" w:lineRule="auto"/>
              <w:outlineLvl w:val="0"/>
              <w:rPr>
                <w:rFonts w:eastAsia="Calibri" w:cs="Calibri"/>
                <w:sz w:val="16"/>
                <w:szCs w:val="16"/>
              </w:rPr>
            </w:pPr>
            <w:r w:rsidRPr="00CF0FD9">
              <w:rPr>
                <w:rFonts w:eastAsia="Calibri" w:cs="Calibri"/>
                <w:sz w:val="16"/>
                <w:szCs w:val="16"/>
              </w:rPr>
              <w:t>Show an in-depth understanding of the intersections between education and politics, economics, and historical and cultural factors.</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5A55D935" w14:textId="77777777" w:rsidR="003159DC" w:rsidRPr="00CF0FD9" w:rsidRDefault="003159DC" w:rsidP="003159DC">
            <w:pPr>
              <w:spacing w:after="0" w:line="240" w:lineRule="auto"/>
              <w:outlineLvl w:val="0"/>
              <w:rPr>
                <w:rFonts w:eastAsia="Calibri" w:cs="Calibri"/>
                <w:sz w:val="16"/>
                <w:szCs w:val="16"/>
              </w:rPr>
            </w:pPr>
            <w:r w:rsidRPr="00CF0FD9">
              <w:rPr>
                <w:rFonts w:eastAsia="Calibri" w:cs="Calibri"/>
                <w:sz w:val="16"/>
                <w:szCs w:val="16"/>
              </w:rPr>
              <w:t>X, A</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2A7ABB25" w14:textId="77777777" w:rsidR="003159DC" w:rsidRPr="00CF0FD9"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416A3BB4" w14:textId="77777777" w:rsidR="003159DC" w:rsidRPr="00CF0FD9" w:rsidRDefault="003159DC" w:rsidP="003159DC">
            <w:pPr>
              <w:spacing w:after="0" w:line="240" w:lineRule="auto"/>
              <w:outlineLvl w:val="0"/>
              <w:rPr>
                <w:rFonts w:eastAsia="Calibri" w:cs="Calibri"/>
                <w:sz w:val="16"/>
                <w:szCs w:val="16"/>
              </w:rPr>
            </w:pPr>
            <w:r w:rsidRPr="00CF0FD9">
              <w:rPr>
                <w:rFonts w:eastAsia="Calibri" w:cs="Calibri"/>
                <w:sz w:val="16"/>
                <w:szCs w:val="16"/>
              </w:rPr>
              <w:t>X</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23814A40" w14:textId="77777777" w:rsidR="003159DC" w:rsidRPr="00CF0FD9" w:rsidRDefault="003159DC" w:rsidP="003159DC">
            <w:pPr>
              <w:spacing w:after="0" w:line="240" w:lineRule="auto"/>
              <w:outlineLvl w:val="0"/>
              <w:rPr>
                <w:rFonts w:eastAsia="Calibri" w:cs="Calibri"/>
                <w:sz w:val="16"/>
                <w:szCs w:val="16"/>
              </w:rPr>
            </w:pPr>
          </w:p>
        </w:tc>
      </w:tr>
      <w:tr w:rsidR="003159DC" w:rsidRPr="00D45AF6" w14:paraId="17081805" w14:textId="77777777" w:rsidTr="00FE4ECC">
        <w:trPr>
          <w:trHeight w:hRule="exact" w:val="412"/>
        </w:trPr>
        <w:tc>
          <w:tcPr>
            <w:tcW w:w="9018" w:type="dxa"/>
            <w:tcBorders>
              <w:top w:val="single" w:sz="4" w:space="0" w:color="auto"/>
              <w:left w:val="single" w:sz="4" w:space="0" w:color="auto"/>
              <w:bottom w:val="single" w:sz="4" w:space="0" w:color="auto"/>
              <w:right w:val="single" w:sz="4" w:space="0" w:color="auto"/>
            </w:tcBorders>
            <w:shd w:val="clear" w:color="auto" w:fill="auto"/>
            <w:hideMark/>
          </w:tcPr>
          <w:p w14:paraId="4CAA5E80" w14:textId="31690514" w:rsidR="003159DC" w:rsidRPr="000A2B04" w:rsidRDefault="00144C36" w:rsidP="003159DC">
            <w:pPr>
              <w:spacing w:after="0" w:line="240" w:lineRule="auto"/>
              <w:outlineLvl w:val="0"/>
              <w:rPr>
                <w:rFonts w:eastAsia="Calibri" w:cs="Calibri"/>
                <w:sz w:val="16"/>
                <w:szCs w:val="16"/>
              </w:rPr>
            </w:pPr>
            <w:r w:rsidRPr="000A2B04">
              <w:rPr>
                <w:rFonts w:eastAsia="Calibri" w:cs="Calibri"/>
                <w:sz w:val="16"/>
                <w:szCs w:val="16"/>
              </w:rPr>
              <w:t xml:space="preserve">Articulate the OEM (Ontology, Epistemology, and Methodology) of general methods of inquiry utilized in common approaches to Educational Research (i.e., statistical, non-statistical and naturalistic). </w:t>
            </w:r>
            <w:r w:rsidR="003159DC" w:rsidRPr="000A2B04">
              <w:rPr>
                <w:rFonts w:eastAsia="Calibri" w:cs="Calibri"/>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EF82473"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509B2259" w14:textId="77777777" w:rsidR="003159DC" w:rsidRPr="00D45AF6" w:rsidRDefault="003159DC" w:rsidP="003159DC">
            <w:pPr>
              <w:spacing w:after="0" w:line="240" w:lineRule="auto"/>
              <w:outlineLvl w:val="0"/>
              <w:rPr>
                <w:rFonts w:eastAsia="Calibri" w:cs="Calibri"/>
                <w:sz w:val="16"/>
                <w:szCs w:val="16"/>
              </w:rPr>
            </w:pPr>
            <w:r w:rsidRPr="00D45AF6">
              <w:rPr>
                <w:rFonts w:eastAsia="Calibri" w:cs="Calibri"/>
                <w:sz w:val="16"/>
                <w:szCs w:val="16"/>
              </w:rPr>
              <w:t>X, 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A81909D"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795C08A" w14:textId="77777777" w:rsidR="003159DC" w:rsidRPr="00D45AF6" w:rsidRDefault="003159DC" w:rsidP="003159DC">
            <w:pPr>
              <w:spacing w:after="0" w:line="240" w:lineRule="auto"/>
              <w:outlineLvl w:val="0"/>
              <w:rPr>
                <w:rFonts w:eastAsia="Calibri" w:cs="Calibri"/>
                <w:sz w:val="16"/>
                <w:szCs w:val="16"/>
              </w:rPr>
            </w:pPr>
          </w:p>
        </w:tc>
      </w:tr>
      <w:tr w:rsidR="003159DC" w:rsidRPr="00D45AF6" w14:paraId="42990835" w14:textId="77777777" w:rsidTr="00FE4ECC">
        <w:trPr>
          <w:trHeight w:hRule="exact" w:val="418"/>
        </w:trPr>
        <w:tc>
          <w:tcPr>
            <w:tcW w:w="9018" w:type="dxa"/>
            <w:tcBorders>
              <w:top w:val="single" w:sz="4" w:space="0" w:color="auto"/>
              <w:left w:val="single" w:sz="4" w:space="0" w:color="auto"/>
              <w:bottom w:val="single" w:sz="4" w:space="0" w:color="auto"/>
              <w:right w:val="single" w:sz="4" w:space="0" w:color="auto"/>
            </w:tcBorders>
            <w:shd w:val="clear" w:color="auto" w:fill="auto"/>
            <w:hideMark/>
          </w:tcPr>
          <w:p w14:paraId="2C8E3FE6" w14:textId="58348ABB" w:rsidR="003159DC" w:rsidRPr="000A2B04" w:rsidRDefault="00144C36" w:rsidP="003159DC">
            <w:pPr>
              <w:spacing w:after="0" w:line="240" w:lineRule="auto"/>
              <w:outlineLvl w:val="0"/>
              <w:rPr>
                <w:rFonts w:eastAsia="Calibri" w:cs="Calibri"/>
                <w:sz w:val="16"/>
                <w:szCs w:val="16"/>
              </w:rPr>
            </w:pPr>
            <w:r w:rsidRPr="000A2B04">
              <w:rPr>
                <w:rFonts w:eastAsia="Calibri" w:cs="Calibri"/>
                <w:sz w:val="16"/>
                <w:szCs w:val="16"/>
              </w:rPr>
              <w:t xml:space="preserve">Demonstrate the indexing and critical use of relevant field literature to develop a research question.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8362A5A"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0103A9B2" w14:textId="77777777" w:rsidR="003159DC" w:rsidRPr="00D45AF6" w:rsidRDefault="003159DC" w:rsidP="003159DC">
            <w:pPr>
              <w:spacing w:after="0" w:line="240" w:lineRule="auto"/>
              <w:outlineLvl w:val="0"/>
              <w:rPr>
                <w:rFonts w:eastAsia="Calibri" w:cs="Calibri"/>
                <w:sz w:val="16"/>
                <w:szCs w:val="16"/>
              </w:rPr>
            </w:pPr>
            <w:r w:rsidRPr="00D45AF6">
              <w:rPr>
                <w:rFonts w:eastAsia="Calibri" w:cs="Calibri"/>
                <w:sz w:val="16"/>
                <w:szCs w:val="16"/>
              </w:rPr>
              <w:t>X, 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91D3D4"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9782E67" w14:textId="77777777" w:rsidR="003159DC" w:rsidRPr="00D45AF6" w:rsidRDefault="003159DC" w:rsidP="003159DC">
            <w:pPr>
              <w:spacing w:after="0" w:line="240" w:lineRule="auto"/>
              <w:outlineLvl w:val="0"/>
              <w:rPr>
                <w:rFonts w:eastAsia="Calibri" w:cs="Calibri"/>
                <w:sz w:val="16"/>
                <w:szCs w:val="16"/>
              </w:rPr>
            </w:pPr>
          </w:p>
        </w:tc>
      </w:tr>
      <w:tr w:rsidR="003159DC" w:rsidRPr="00D45AF6" w14:paraId="2491F10D" w14:textId="77777777" w:rsidTr="00FE4ECC">
        <w:trPr>
          <w:trHeight w:hRule="exact" w:val="432"/>
        </w:trPr>
        <w:tc>
          <w:tcPr>
            <w:tcW w:w="9018" w:type="dxa"/>
            <w:tcBorders>
              <w:top w:val="single" w:sz="4" w:space="0" w:color="auto"/>
              <w:left w:val="single" w:sz="4" w:space="0" w:color="auto"/>
              <w:bottom w:val="single" w:sz="4" w:space="0" w:color="auto"/>
              <w:right w:val="single" w:sz="4" w:space="0" w:color="auto"/>
            </w:tcBorders>
            <w:shd w:val="clear" w:color="auto" w:fill="auto"/>
            <w:hideMark/>
          </w:tcPr>
          <w:p w14:paraId="03DCAB3B" w14:textId="102DB157" w:rsidR="003159DC" w:rsidRPr="000A2B04" w:rsidRDefault="00144C36" w:rsidP="003159DC">
            <w:pPr>
              <w:spacing w:after="0" w:line="240" w:lineRule="auto"/>
              <w:outlineLvl w:val="0"/>
              <w:rPr>
                <w:rFonts w:eastAsia="Calibri" w:cs="Calibri"/>
                <w:sz w:val="16"/>
                <w:szCs w:val="16"/>
              </w:rPr>
            </w:pPr>
            <w:r w:rsidRPr="000A2B04">
              <w:rPr>
                <w:rFonts w:eastAsia="Calibri" w:cs="Calibri"/>
                <w:sz w:val="16"/>
                <w:szCs w:val="16"/>
              </w:rPr>
              <w:t xml:space="preserve">Develop a research proposal that defines a research investigation to support their hypothesis or exploratory topic.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3A19EF8"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2A5C7433" w14:textId="77777777" w:rsidR="003159DC" w:rsidRPr="00D45AF6" w:rsidRDefault="003159DC" w:rsidP="003159DC">
            <w:pPr>
              <w:spacing w:after="0" w:line="240" w:lineRule="auto"/>
              <w:outlineLvl w:val="0"/>
              <w:rPr>
                <w:rFonts w:eastAsia="Calibri" w:cs="Calibri"/>
                <w:sz w:val="16"/>
                <w:szCs w:val="16"/>
              </w:rPr>
            </w:pPr>
            <w:r w:rsidRPr="00D45AF6">
              <w:rPr>
                <w:rFonts w:eastAsia="Calibri" w:cs="Calibri"/>
                <w:sz w:val="16"/>
                <w:szCs w:val="16"/>
              </w:rPr>
              <w:t>X, 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7E295C7"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A98D78D" w14:textId="77777777" w:rsidR="003159DC" w:rsidRPr="00D45AF6" w:rsidRDefault="003159DC" w:rsidP="003159DC">
            <w:pPr>
              <w:spacing w:after="0" w:line="240" w:lineRule="auto"/>
              <w:outlineLvl w:val="0"/>
              <w:rPr>
                <w:rFonts w:eastAsia="Calibri" w:cs="Calibri"/>
                <w:sz w:val="16"/>
                <w:szCs w:val="16"/>
              </w:rPr>
            </w:pPr>
          </w:p>
        </w:tc>
      </w:tr>
      <w:tr w:rsidR="003159DC" w:rsidRPr="00D45AF6" w14:paraId="7C084912" w14:textId="77777777" w:rsidTr="00FE4ECC">
        <w:trPr>
          <w:trHeight w:val="288"/>
        </w:trPr>
        <w:tc>
          <w:tcPr>
            <w:tcW w:w="9018" w:type="dxa"/>
            <w:tcBorders>
              <w:top w:val="single" w:sz="4" w:space="0" w:color="auto"/>
              <w:left w:val="single" w:sz="4" w:space="0" w:color="auto"/>
              <w:bottom w:val="single" w:sz="4" w:space="0" w:color="auto"/>
              <w:right w:val="single" w:sz="4" w:space="0" w:color="auto"/>
            </w:tcBorders>
            <w:shd w:val="clear" w:color="auto" w:fill="auto"/>
            <w:hideMark/>
          </w:tcPr>
          <w:p w14:paraId="2E7B3CB5" w14:textId="3D015660" w:rsidR="003159DC" w:rsidRPr="000A2B04" w:rsidRDefault="00A160B3" w:rsidP="003159DC">
            <w:pPr>
              <w:widowControl w:val="0"/>
              <w:autoSpaceDE w:val="0"/>
              <w:autoSpaceDN w:val="0"/>
              <w:adjustRightInd w:val="0"/>
              <w:spacing w:after="0" w:line="240" w:lineRule="auto"/>
              <w:rPr>
                <w:rFonts w:eastAsia="Calibri" w:cs="Calibri"/>
                <w:sz w:val="16"/>
                <w:szCs w:val="16"/>
              </w:rPr>
            </w:pPr>
            <w:r w:rsidRPr="000A2B04">
              <w:rPr>
                <w:rFonts w:eastAsia="Calibri" w:cs="Calibri"/>
                <w:sz w:val="16"/>
                <w:szCs w:val="16"/>
              </w:rPr>
              <w:t xml:space="preserve">Examine themselves as cultural beings; </w:t>
            </w:r>
            <w:r w:rsidR="00F842E1" w:rsidRPr="000A2B04">
              <w:rPr>
                <w:rFonts w:eastAsia="Calibri" w:cs="Calibri"/>
                <w:sz w:val="16"/>
                <w:szCs w:val="16"/>
              </w:rPr>
              <w:t xml:space="preserve">Critically examine their own </w:t>
            </w:r>
            <w:r w:rsidR="003159DC" w:rsidRPr="000A2B04">
              <w:rPr>
                <w:rFonts w:eastAsia="Calibri" w:cs="Calibri"/>
                <w:sz w:val="16"/>
                <w:szCs w:val="16"/>
              </w:rPr>
              <w:t>backgrounds related to race, ethnicity, gender, (dis)ability, language, class, religion, and sexual orientation</w:t>
            </w:r>
            <w:r w:rsidR="00CF5311">
              <w:rPr>
                <w:rFonts w:eastAsia="Calibri" w:cs="Calibri"/>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8D4B45C"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31807A3"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6BE9C65D" w14:textId="77777777" w:rsidR="003159DC" w:rsidRPr="00D45AF6" w:rsidRDefault="003159DC" w:rsidP="003159DC">
            <w:pPr>
              <w:spacing w:after="0" w:line="240" w:lineRule="auto"/>
              <w:outlineLvl w:val="0"/>
              <w:rPr>
                <w:rFonts w:eastAsia="Calibri" w:cs="Calibri"/>
                <w:sz w:val="16"/>
                <w:szCs w:val="16"/>
              </w:rPr>
            </w:pPr>
            <w:r w:rsidRPr="00D45AF6">
              <w:rPr>
                <w:rFonts w:eastAsia="Calibri" w:cs="Calibri"/>
                <w:sz w:val="16"/>
                <w:szCs w:val="16"/>
              </w:rPr>
              <w:t>X, A</w:t>
            </w:r>
          </w:p>
        </w:tc>
        <w:tc>
          <w:tcPr>
            <w:tcW w:w="1080" w:type="dxa"/>
            <w:tcBorders>
              <w:top w:val="single" w:sz="4" w:space="0" w:color="auto"/>
              <w:left w:val="single" w:sz="4" w:space="0" w:color="auto"/>
              <w:bottom w:val="single" w:sz="4" w:space="0" w:color="auto"/>
              <w:right w:val="single" w:sz="4" w:space="0" w:color="auto"/>
            </w:tcBorders>
          </w:tcPr>
          <w:p w14:paraId="026BC8F0" w14:textId="77777777" w:rsidR="003159DC" w:rsidRPr="00D45AF6" w:rsidRDefault="003159DC" w:rsidP="003159DC">
            <w:pPr>
              <w:spacing w:after="0" w:line="240" w:lineRule="auto"/>
              <w:outlineLvl w:val="0"/>
              <w:rPr>
                <w:rFonts w:eastAsia="Calibri" w:cs="Calibri"/>
                <w:sz w:val="16"/>
                <w:szCs w:val="16"/>
              </w:rPr>
            </w:pPr>
          </w:p>
        </w:tc>
      </w:tr>
      <w:tr w:rsidR="003159DC" w:rsidRPr="00D45AF6" w14:paraId="654244BA" w14:textId="77777777" w:rsidTr="00FE4ECC">
        <w:trPr>
          <w:trHeight w:val="333"/>
        </w:trPr>
        <w:tc>
          <w:tcPr>
            <w:tcW w:w="9018" w:type="dxa"/>
            <w:tcBorders>
              <w:top w:val="single" w:sz="4" w:space="0" w:color="auto"/>
              <w:left w:val="single" w:sz="4" w:space="0" w:color="auto"/>
              <w:bottom w:val="single" w:sz="4" w:space="0" w:color="auto"/>
              <w:right w:val="single" w:sz="4" w:space="0" w:color="auto"/>
            </w:tcBorders>
            <w:shd w:val="clear" w:color="auto" w:fill="auto"/>
            <w:hideMark/>
          </w:tcPr>
          <w:p w14:paraId="64E825FC" w14:textId="767D3904" w:rsidR="003159DC" w:rsidRPr="000A2B04" w:rsidRDefault="00A160B3" w:rsidP="00A160B3">
            <w:pPr>
              <w:spacing w:after="0" w:line="240" w:lineRule="auto"/>
              <w:outlineLvl w:val="0"/>
              <w:rPr>
                <w:rFonts w:eastAsia="Calibri" w:cs="Calibri"/>
                <w:sz w:val="16"/>
                <w:szCs w:val="16"/>
              </w:rPr>
            </w:pPr>
            <w:r w:rsidRPr="000A2B04">
              <w:rPr>
                <w:rFonts w:eastAsia="Calibri" w:cs="Calibri"/>
                <w:sz w:val="16"/>
                <w:szCs w:val="16"/>
              </w:rPr>
              <w:t>Articulate the role of privilege in perpetuating inequity in schooling and society; Discuss, analyze and explain</w:t>
            </w:r>
            <w:r w:rsidR="003159DC" w:rsidRPr="000A2B04">
              <w:rPr>
                <w:rFonts w:eastAsia="Calibri" w:cs="Calibri"/>
                <w:sz w:val="16"/>
                <w:szCs w:val="16"/>
              </w:rPr>
              <w:t xml:space="preserve"> the social construction of difference</w:t>
            </w:r>
            <w:r w:rsidR="00CF5311">
              <w:rPr>
                <w:rFonts w:eastAsia="Calibri" w:cs="Calibri"/>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9061B6D"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A56E722"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32EDE895" w14:textId="77777777" w:rsidR="003159DC" w:rsidRPr="00D45AF6" w:rsidRDefault="003159DC" w:rsidP="003159DC">
            <w:pPr>
              <w:spacing w:after="0" w:line="240" w:lineRule="auto"/>
              <w:outlineLvl w:val="0"/>
              <w:rPr>
                <w:rFonts w:eastAsia="Calibri" w:cs="Calibri"/>
                <w:sz w:val="16"/>
                <w:szCs w:val="16"/>
              </w:rPr>
            </w:pPr>
            <w:r w:rsidRPr="00D45AF6">
              <w:rPr>
                <w:rFonts w:eastAsia="Calibri" w:cs="Calibri"/>
                <w:sz w:val="16"/>
                <w:szCs w:val="16"/>
              </w:rPr>
              <w:t>X, A</w:t>
            </w:r>
          </w:p>
        </w:tc>
        <w:tc>
          <w:tcPr>
            <w:tcW w:w="1080" w:type="dxa"/>
            <w:tcBorders>
              <w:top w:val="single" w:sz="4" w:space="0" w:color="auto"/>
              <w:left w:val="single" w:sz="4" w:space="0" w:color="auto"/>
              <w:bottom w:val="single" w:sz="4" w:space="0" w:color="auto"/>
              <w:right w:val="single" w:sz="4" w:space="0" w:color="auto"/>
            </w:tcBorders>
          </w:tcPr>
          <w:p w14:paraId="6C005ED0" w14:textId="77777777" w:rsidR="003159DC" w:rsidRPr="00D45AF6" w:rsidRDefault="003159DC" w:rsidP="003159DC">
            <w:pPr>
              <w:spacing w:after="0" w:line="240" w:lineRule="auto"/>
              <w:outlineLvl w:val="0"/>
              <w:rPr>
                <w:rFonts w:eastAsia="Calibri" w:cs="Calibri"/>
                <w:sz w:val="16"/>
                <w:szCs w:val="16"/>
              </w:rPr>
            </w:pPr>
          </w:p>
        </w:tc>
      </w:tr>
      <w:tr w:rsidR="003159DC" w:rsidRPr="00D45AF6" w14:paraId="3CDBEC7E" w14:textId="77777777" w:rsidTr="00FE4ECC">
        <w:trPr>
          <w:trHeight w:val="417"/>
        </w:trPr>
        <w:tc>
          <w:tcPr>
            <w:tcW w:w="9018" w:type="dxa"/>
            <w:tcBorders>
              <w:top w:val="single" w:sz="4" w:space="0" w:color="auto"/>
              <w:left w:val="single" w:sz="4" w:space="0" w:color="auto"/>
              <w:bottom w:val="single" w:sz="4" w:space="0" w:color="auto"/>
              <w:right w:val="single" w:sz="4" w:space="0" w:color="auto"/>
            </w:tcBorders>
            <w:shd w:val="clear" w:color="auto" w:fill="auto"/>
          </w:tcPr>
          <w:p w14:paraId="3A537474" w14:textId="34DF52EE" w:rsidR="003159DC" w:rsidRPr="000A2B04" w:rsidRDefault="00A160B3" w:rsidP="003159DC">
            <w:pPr>
              <w:spacing w:after="0" w:line="240" w:lineRule="auto"/>
              <w:outlineLvl w:val="0"/>
              <w:rPr>
                <w:rFonts w:eastAsia="Calibri" w:cs="Calibri"/>
                <w:sz w:val="16"/>
                <w:szCs w:val="16"/>
              </w:rPr>
            </w:pPr>
            <w:r w:rsidRPr="000A2B04">
              <w:rPr>
                <w:rFonts w:eastAsia="Calibri" w:cs="Calibri"/>
                <w:sz w:val="16"/>
                <w:szCs w:val="16"/>
              </w:rPr>
              <w:t>Explain the significance of sociocultural theory as it relates to teaching and learning</w:t>
            </w:r>
            <w:r w:rsidR="003159DC" w:rsidRPr="000A2B04">
              <w:rPr>
                <w:rFonts w:eastAsia="Times New Roman" w:cs="Calibri"/>
                <w:sz w:val="16"/>
                <w:szCs w:val="16"/>
              </w:rPr>
              <w:t xml:space="preserve"> </w:t>
            </w:r>
            <w:r w:rsidR="00CF5311">
              <w:rPr>
                <w:rFonts w:eastAsia="Times New Roman" w:cs="Calibri"/>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A75AA9"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54DDB09"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76D8D9B5" w14:textId="77777777" w:rsidR="003159DC" w:rsidRPr="00D45AF6" w:rsidRDefault="003159DC" w:rsidP="003159DC">
            <w:pPr>
              <w:spacing w:after="0" w:line="240" w:lineRule="auto"/>
              <w:outlineLvl w:val="0"/>
              <w:rPr>
                <w:rFonts w:eastAsia="Calibri" w:cs="Calibri"/>
                <w:sz w:val="16"/>
                <w:szCs w:val="16"/>
              </w:rPr>
            </w:pPr>
            <w:r w:rsidRPr="00D45AF6">
              <w:rPr>
                <w:rFonts w:eastAsia="Calibri" w:cs="Calibri"/>
                <w:sz w:val="16"/>
                <w:szCs w:val="16"/>
              </w:rPr>
              <w:t>X, A</w:t>
            </w:r>
          </w:p>
        </w:tc>
        <w:tc>
          <w:tcPr>
            <w:tcW w:w="1080" w:type="dxa"/>
            <w:tcBorders>
              <w:top w:val="single" w:sz="4" w:space="0" w:color="auto"/>
              <w:left w:val="single" w:sz="4" w:space="0" w:color="auto"/>
              <w:bottom w:val="single" w:sz="4" w:space="0" w:color="auto"/>
              <w:right w:val="single" w:sz="4" w:space="0" w:color="auto"/>
            </w:tcBorders>
          </w:tcPr>
          <w:p w14:paraId="7824F51A" w14:textId="77777777" w:rsidR="003159DC" w:rsidRPr="00D45AF6" w:rsidRDefault="003159DC" w:rsidP="003159DC">
            <w:pPr>
              <w:spacing w:after="0" w:line="240" w:lineRule="auto"/>
              <w:outlineLvl w:val="0"/>
              <w:rPr>
                <w:rFonts w:eastAsia="Calibri" w:cs="Calibri"/>
                <w:sz w:val="16"/>
                <w:szCs w:val="16"/>
              </w:rPr>
            </w:pPr>
          </w:p>
        </w:tc>
      </w:tr>
      <w:tr w:rsidR="003159DC" w:rsidRPr="00D45AF6" w14:paraId="2DAA3D69" w14:textId="77777777" w:rsidTr="00CF0FD9">
        <w:tc>
          <w:tcPr>
            <w:tcW w:w="9018" w:type="dxa"/>
            <w:tcBorders>
              <w:top w:val="single" w:sz="4" w:space="0" w:color="auto"/>
              <w:left w:val="single" w:sz="4" w:space="0" w:color="auto"/>
              <w:bottom w:val="single" w:sz="4" w:space="0" w:color="auto"/>
              <w:right w:val="single" w:sz="4" w:space="0" w:color="auto"/>
            </w:tcBorders>
            <w:shd w:val="clear" w:color="auto" w:fill="auto"/>
            <w:hideMark/>
          </w:tcPr>
          <w:p w14:paraId="0276A659" w14:textId="7B2E28C7" w:rsidR="003159DC" w:rsidRPr="000A2B04" w:rsidRDefault="00A160B3" w:rsidP="003159DC">
            <w:pPr>
              <w:spacing w:after="0" w:line="240" w:lineRule="auto"/>
              <w:outlineLvl w:val="0"/>
              <w:rPr>
                <w:rFonts w:eastAsia="Calibri" w:cs="Calibri"/>
                <w:sz w:val="16"/>
                <w:szCs w:val="16"/>
              </w:rPr>
            </w:pPr>
            <w:r w:rsidRPr="000A2B04">
              <w:rPr>
                <w:rFonts w:eastAsia="Calibri" w:cs="Calibri"/>
                <w:sz w:val="16"/>
                <w:szCs w:val="16"/>
              </w:rPr>
              <w:t>Describe theories and applications of culturally responsive pedagogy</w:t>
            </w:r>
            <w:r w:rsidR="00CF5311">
              <w:rPr>
                <w:rFonts w:eastAsia="Calibri" w:cs="Calibri"/>
                <w:sz w:val="16"/>
                <w:szCs w:val="16"/>
              </w:rPr>
              <w:t>.</w:t>
            </w:r>
          </w:p>
          <w:p w14:paraId="5C0C75F6" w14:textId="277D06B2" w:rsidR="00A160B3" w:rsidRPr="000A2B04" w:rsidRDefault="00A160B3" w:rsidP="003159DC">
            <w:pPr>
              <w:spacing w:after="0" w:line="240" w:lineRule="auto"/>
              <w:outlineLvl w:val="0"/>
              <w:rPr>
                <w:rFonts w:eastAsia="Calibri" w:cs="Calibri"/>
                <w:b/>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6516568D" w14:textId="77777777" w:rsidR="003159DC" w:rsidRPr="00D45AF6" w:rsidRDefault="003159DC" w:rsidP="003159DC">
            <w:pPr>
              <w:spacing w:after="0" w:line="240" w:lineRule="auto"/>
              <w:outlineLvl w:val="0"/>
              <w:rPr>
                <w:rFonts w:eastAsia="Calibri" w:cs="Calibri"/>
                <w:sz w:val="16"/>
                <w:szCs w:val="16"/>
              </w:rPr>
            </w:pPr>
            <w:r w:rsidRPr="00D45AF6">
              <w:rPr>
                <w:rFonts w:eastAsia="Calibri" w:cs="Calibri"/>
                <w:sz w:val="16"/>
                <w:szCs w:val="16"/>
              </w:rPr>
              <w:t>X, A</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03468D" w14:textId="77777777" w:rsidR="003159DC" w:rsidRPr="00D45AF6" w:rsidRDefault="003159DC" w:rsidP="003159DC">
            <w:pPr>
              <w:spacing w:after="0" w:line="240" w:lineRule="auto"/>
              <w:rPr>
                <w:rFonts w:eastAsia="Calibri" w:cs="Calibri"/>
                <w:b/>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09B65536" w14:textId="77777777" w:rsidR="003159DC" w:rsidRPr="00D45AF6" w:rsidRDefault="003159DC" w:rsidP="003159DC">
            <w:pPr>
              <w:spacing w:after="0" w:line="240" w:lineRule="auto"/>
              <w:outlineLvl w:val="0"/>
              <w:rPr>
                <w:rFonts w:eastAsia="Calibri" w:cs="Calibri"/>
                <w:sz w:val="16"/>
                <w:szCs w:val="16"/>
              </w:rPr>
            </w:pPr>
            <w:r w:rsidRPr="00D45AF6">
              <w:rPr>
                <w:rFonts w:eastAsia="Calibri" w:cs="Calibri"/>
                <w:sz w:val="16"/>
                <w:szCs w:val="16"/>
              </w:rPr>
              <w:t>X, A</w:t>
            </w:r>
          </w:p>
        </w:tc>
        <w:tc>
          <w:tcPr>
            <w:tcW w:w="1080" w:type="dxa"/>
            <w:tcBorders>
              <w:top w:val="single" w:sz="4" w:space="0" w:color="auto"/>
              <w:left w:val="single" w:sz="4" w:space="0" w:color="auto"/>
              <w:bottom w:val="single" w:sz="4" w:space="0" w:color="auto"/>
              <w:right w:val="single" w:sz="4" w:space="0" w:color="auto"/>
            </w:tcBorders>
          </w:tcPr>
          <w:p w14:paraId="32EF9EC2" w14:textId="77777777" w:rsidR="003159DC" w:rsidRPr="00D45AF6" w:rsidRDefault="003159DC" w:rsidP="003159DC">
            <w:pPr>
              <w:spacing w:after="0" w:line="240" w:lineRule="auto"/>
              <w:rPr>
                <w:rFonts w:eastAsia="Calibri" w:cs="Calibri"/>
                <w:b/>
                <w:sz w:val="16"/>
                <w:szCs w:val="16"/>
              </w:rPr>
            </w:pPr>
          </w:p>
        </w:tc>
      </w:tr>
      <w:tr w:rsidR="003159DC" w:rsidRPr="00D45AF6" w14:paraId="37671778" w14:textId="77777777" w:rsidTr="00CF0FD9">
        <w:tc>
          <w:tcPr>
            <w:tcW w:w="9018" w:type="dxa"/>
            <w:tcBorders>
              <w:top w:val="single" w:sz="4" w:space="0" w:color="auto"/>
              <w:left w:val="single" w:sz="4" w:space="0" w:color="auto"/>
              <w:bottom w:val="single" w:sz="4" w:space="0" w:color="auto"/>
              <w:right w:val="single" w:sz="4" w:space="0" w:color="auto"/>
            </w:tcBorders>
            <w:shd w:val="clear" w:color="auto" w:fill="D9D9D9"/>
            <w:hideMark/>
          </w:tcPr>
          <w:p w14:paraId="7702C32D" w14:textId="5F27211C" w:rsidR="003159DC" w:rsidRPr="00CF0FD9" w:rsidRDefault="003159DC" w:rsidP="003159DC">
            <w:pPr>
              <w:spacing w:after="0" w:line="240" w:lineRule="auto"/>
              <w:outlineLvl w:val="0"/>
              <w:rPr>
                <w:rFonts w:eastAsia="Calibri" w:cs="Calibri"/>
                <w:sz w:val="16"/>
                <w:szCs w:val="16"/>
              </w:rPr>
            </w:pPr>
            <w:r w:rsidRPr="00CF0FD9">
              <w:rPr>
                <w:rFonts w:eastAsia="Times New Roman" w:cs="Calibri"/>
                <w:sz w:val="16"/>
                <w:szCs w:val="16"/>
              </w:rPr>
              <w:t>Use their knowledge of subject matter, teaching and learning, and technology to facilitate experiences that advance student learning, creativity, and innovation in both face-to-face and virtual environments</w:t>
            </w:r>
            <w:r w:rsidR="00CF5311">
              <w:rPr>
                <w:rFonts w:eastAsia="Times New Roman" w:cs="Calibri"/>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400693FA"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5767B6C2"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40DB219E"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31A58EE1" w14:textId="77777777" w:rsidR="003159DC" w:rsidRPr="00D45AF6" w:rsidRDefault="003159DC" w:rsidP="003159DC">
            <w:pPr>
              <w:spacing w:after="0" w:line="240" w:lineRule="auto"/>
              <w:outlineLvl w:val="0"/>
              <w:rPr>
                <w:rFonts w:eastAsia="Calibri" w:cs="Calibri"/>
                <w:sz w:val="16"/>
                <w:szCs w:val="16"/>
              </w:rPr>
            </w:pPr>
            <w:r w:rsidRPr="00D45AF6">
              <w:rPr>
                <w:rFonts w:eastAsia="Calibri" w:cs="Calibri"/>
                <w:sz w:val="16"/>
                <w:szCs w:val="16"/>
              </w:rPr>
              <w:t>X, A</w:t>
            </w:r>
          </w:p>
        </w:tc>
      </w:tr>
      <w:tr w:rsidR="003159DC" w:rsidRPr="00D45AF6" w14:paraId="0684C47F" w14:textId="77777777" w:rsidTr="00CF0FD9">
        <w:tc>
          <w:tcPr>
            <w:tcW w:w="9018" w:type="dxa"/>
            <w:tcBorders>
              <w:top w:val="single" w:sz="4" w:space="0" w:color="auto"/>
              <w:left w:val="single" w:sz="4" w:space="0" w:color="auto"/>
              <w:bottom w:val="single" w:sz="4" w:space="0" w:color="auto"/>
              <w:right w:val="single" w:sz="4" w:space="0" w:color="auto"/>
            </w:tcBorders>
            <w:shd w:val="clear" w:color="auto" w:fill="D9D9D9"/>
            <w:hideMark/>
          </w:tcPr>
          <w:p w14:paraId="08FC263F" w14:textId="580C25BF" w:rsidR="003159DC" w:rsidRPr="00CF0FD9" w:rsidRDefault="003159DC" w:rsidP="003159DC">
            <w:pPr>
              <w:spacing w:after="0" w:line="240" w:lineRule="auto"/>
              <w:outlineLvl w:val="0"/>
              <w:rPr>
                <w:rFonts w:eastAsia="Calibri" w:cs="Calibri"/>
                <w:sz w:val="16"/>
                <w:szCs w:val="16"/>
              </w:rPr>
            </w:pPr>
            <w:r w:rsidRPr="00CF0FD9">
              <w:rPr>
                <w:rFonts w:eastAsia="Times New Roman" w:cs="Calibri"/>
                <w:sz w:val="16"/>
                <w:szCs w:val="16"/>
              </w:rPr>
              <w:t>Design, develop, and evaluate authentic learning experiences and assessment incorporating contemporary tools and resources to maximize content learning in context and</w:t>
            </w:r>
            <w:r w:rsidR="000A2B04" w:rsidRPr="00CF0FD9">
              <w:rPr>
                <w:rFonts w:eastAsia="Times New Roman" w:cs="Calibri"/>
                <w:sz w:val="16"/>
                <w:szCs w:val="16"/>
              </w:rPr>
              <w:t xml:space="preserve"> to develop technology-related </w:t>
            </w:r>
            <w:r w:rsidRPr="00CF0FD9">
              <w:rPr>
                <w:rFonts w:eastAsia="Times New Roman" w:cs="Calibri"/>
                <w:sz w:val="16"/>
                <w:szCs w:val="16"/>
              </w:rPr>
              <w:t>knowledge, skills, and attitudes.</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4C53F595"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4C0145E5"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67E34A31"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15A21823" w14:textId="77777777" w:rsidR="003159DC" w:rsidRPr="00D45AF6" w:rsidRDefault="003159DC" w:rsidP="003159DC">
            <w:pPr>
              <w:spacing w:after="0" w:line="240" w:lineRule="auto"/>
              <w:outlineLvl w:val="0"/>
              <w:rPr>
                <w:rFonts w:eastAsia="Calibri" w:cs="Calibri"/>
                <w:sz w:val="16"/>
                <w:szCs w:val="16"/>
              </w:rPr>
            </w:pPr>
            <w:r w:rsidRPr="00D45AF6">
              <w:rPr>
                <w:rFonts w:eastAsia="Calibri" w:cs="Calibri"/>
                <w:sz w:val="16"/>
                <w:szCs w:val="16"/>
              </w:rPr>
              <w:t>X, A</w:t>
            </w:r>
          </w:p>
        </w:tc>
      </w:tr>
      <w:tr w:rsidR="003159DC" w:rsidRPr="00D45AF6" w14:paraId="51F7ED3F" w14:textId="77777777" w:rsidTr="00CF0FD9">
        <w:trPr>
          <w:trHeight w:val="323"/>
        </w:trPr>
        <w:tc>
          <w:tcPr>
            <w:tcW w:w="9018" w:type="dxa"/>
            <w:tcBorders>
              <w:top w:val="single" w:sz="4" w:space="0" w:color="auto"/>
              <w:left w:val="single" w:sz="4" w:space="0" w:color="auto"/>
              <w:bottom w:val="single" w:sz="4" w:space="0" w:color="auto"/>
              <w:right w:val="single" w:sz="4" w:space="0" w:color="auto"/>
            </w:tcBorders>
            <w:shd w:val="clear" w:color="auto" w:fill="D9D9D9"/>
            <w:hideMark/>
          </w:tcPr>
          <w:p w14:paraId="2E72DE15" w14:textId="77777777" w:rsidR="003159DC" w:rsidRPr="00CF0FD9" w:rsidRDefault="003159DC" w:rsidP="003159DC">
            <w:pPr>
              <w:spacing w:after="0" w:line="240" w:lineRule="auto"/>
              <w:rPr>
                <w:rFonts w:eastAsia="Times New Roman" w:cs="Calibri"/>
                <w:sz w:val="16"/>
                <w:szCs w:val="16"/>
              </w:rPr>
            </w:pPr>
            <w:r w:rsidRPr="00CF0FD9">
              <w:rPr>
                <w:rFonts w:eastAsia="Times New Roman" w:cs="Calibri"/>
                <w:sz w:val="16"/>
                <w:szCs w:val="16"/>
              </w:rPr>
              <w:t>Exhibit knowledge, skills, and work processes representative of an innovative professional in a global and digital society.</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07BE89F9" w14:textId="77777777" w:rsidR="003159DC" w:rsidRPr="00D45AF6" w:rsidRDefault="003159DC" w:rsidP="003159DC">
            <w:pPr>
              <w:spacing w:after="0" w:line="240" w:lineRule="auto"/>
              <w:outlineLvl w:val="0"/>
              <w:rPr>
                <w:rFonts w:eastAsia="Calibri" w:cs="Calibri"/>
                <w:sz w:val="16"/>
                <w:szCs w:val="16"/>
              </w:rPr>
            </w:pPr>
            <w:r w:rsidRPr="00D45AF6">
              <w:rPr>
                <w:rFonts w:eastAsia="Calibri" w:cs="Calibri"/>
                <w:sz w:val="16"/>
                <w:szCs w:val="16"/>
              </w:rPr>
              <w:t>X</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33BFCDBB"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60444238" w14:textId="77777777" w:rsidR="003159DC" w:rsidRPr="00D45AF6" w:rsidRDefault="003159DC" w:rsidP="003159DC">
            <w:pPr>
              <w:spacing w:after="0" w:line="240" w:lineRule="auto"/>
              <w:outlineLvl w:val="0"/>
              <w:rPr>
                <w:rFonts w:eastAsia="Calibri" w:cs="Calibri"/>
                <w:sz w:val="16"/>
                <w:szCs w:val="16"/>
              </w:rPr>
            </w:pPr>
            <w:r w:rsidRPr="00D45AF6">
              <w:rPr>
                <w:rFonts w:eastAsia="Calibri" w:cs="Calibri"/>
                <w:sz w:val="16"/>
                <w:szCs w:val="16"/>
              </w:rPr>
              <w:t>X</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35AD3C88" w14:textId="77777777" w:rsidR="003159DC" w:rsidRPr="00D45AF6" w:rsidRDefault="003159DC" w:rsidP="003159DC">
            <w:pPr>
              <w:spacing w:after="0" w:line="240" w:lineRule="auto"/>
              <w:outlineLvl w:val="0"/>
              <w:rPr>
                <w:rFonts w:eastAsia="Calibri" w:cs="Calibri"/>
                <w:sz w:val="16"/>
                <w:szCs w:val="16"/>
              </w:rPr>
            </w:pPr>
            <w:r w:rsidRPr="00D45AF6">
              <w:rPr>
                <w:rFonts w:eastAsia="Calibri" w:cs="Calibri"/>
                <w:sz w:val="16"/>
                <w:szCs w:val="16"/>
              </w:rPr>
              <w:t>X, A</w:t>
            </w:r>
          </w:p>
        </w:tc>
      </w:tr>
      <w:tr w:rsidR="003159DC" w:rsidRPr="00D45AF6" w14:paraId="43CFE1B1" w14:textId="77777777" w:rsidTr="00CF0FD9">
        <w:trPr>
          <w:trHeight w:val="530"/>
        </w:trPr>
        <w:tc>
          <w:tcPr>
            <w:tcW w:w="9018" w:type="dxa"/>
            <w:tcBorders>
              <w:top w:val="single" w:sz="4" w:space="0" w:color="auto"/>
              <w:left w:val="single" w:sz="4" w:space="0" w:color="auto"/>
              <w:bottom w:val="single" w:sz="4" w:space="0" w:color="auto"/>
              <w:right w:val="single" w:sz="4" w:space="0" w:color="auto"/>
            </w:tcBorders>
            <w:shd w:val="clear" w:color="auto" w:fill="D9D9D9"/>
            <w:hideMark/>
          </w:tcPr>
          <w:p w14:paraId="2F555A70" w14:textId="39FDBE2D" w:rsidR="003159DC" w:rsidRPr="00CF0FD9" w:rsidRDefault="003159DC" w:rsidP="003159DC">
            <w:pPr>
              <w:tabs>
                <w:tab w:val="left" w:pos="360"/>
              </w:tabs>
              <w:spacing w:after="0" w:line="240" w:lineRule="auto"/>
              <w:rPr>
                <w:rFonts w:eastAsia="Calibri" w:cs="Calibri"/>
                <w:sz w:val="16"/>
                <w:szCs w:val="16"/>
              </w:rPr>
            </w:pPr>
            <w:r w:rsidRPr="00CF0FD9">
              <w:rPr>
                <w:rFonts w:eastAsia="Times New Roman" w:cs="Calibri"/>
                <w:sz w:val="16"/>
                <w:szCs w:val="16"/>
              </w:rPr>
              <w:t>Understand local and global societal issues and responsibilities in an evolving digital culture and exhibit legal and ethical behavior in their professional practices</w:t>
            </w:r>
            <w:r w:rsidR="00504B52" w:rsidRPr="00CF0FD9">
              <w:rPr>
                <w:rFonts w:eastAsia="Times New Roman" w:cs="Calibri"/>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787B3847"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2A2AE179"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4A18A52A"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2E851DAA" w14:textId="77777777" w:rsidR="003159DC" w:rsidRPr="00D45AF6" w:rsidRDefault="003159DC" w:rsidP="003159DC">
            <w:pPr>
              <w:spacing w:after="0" w:line="240" w:lineRule="auto"/>
              <w:outlineLvl w:val="0"/>
              <w:rPr>
                <w:rFonts w:eastAsia="Calibri" w:cs="Calibri"/>
                <w:sz w:val="16"/>
                <w:szCs w:val="16"/>
              </w:rPr>
            </w:pPr>
            <w:r w:rsidRPr="00D45AF6">
              <w:rPr>
                <w:rFonts w:eastAsia="Calibri" w:cs="Calibri"/>
                <w:sz w:val="16"/>
                <w:szCs w:val="16"/>
              </w:rPr>
              <w:t>X, A</w:t>
            </w:r>
          </w:p>
        </w:tc>
      </w:tr>
      <w:tr w:rsidR="003159DC" w:rsidRPr="00D45AF6" w14:paraId="675ECD8F" w14:textId="77777777" w:rsidTr="00CF0FD9">
        <w:trPr>
          <w:trHeight w:hRule="exact" w:val="410"/>
        </w:trPr>
        <w:tc>
          <w:tcPr>
            <w:tcW w:w="9018" w:type="dxa"/>
            <w:tcBorders>
              <w:top w:val="single" w:sz="4" w:space="0" w:color="auto"/>
              <w:left w:val="single" w:sz="4" w:space="0" w:color="auto"/>
              <w:bottom w:val="single" w:sz="4" w:space="0" w:color="auto"/>
              <w:right w:val="single" w:sz="4" w:space="0" w:color="auto"/>
            </w:tcBorders>
            <w:shd w:val="clear" w:color="auto" w:fill="D9D9D9"/>
            <w:hideMark/>
          </w:tcPr>
          <w:p w14:paraId="19122276" w14:textId="620307F3" w:rsidR="003159DC" w:rsidRPr="00CF0FD9" w:rsidRDefault="003159DC" w:rsidP="003159DC">
            <w:pPr>
              <w:tabs>
                <w:tab w:val="left" w:pos="360"/>
              </w:tabs>
              <w:spacing w:after="0" w:line="240" w:lineRule="auto"/>
              <w:rPr>
                <w:rFonts w:eastAsia="Times New Roman" w:cs="Calibri"/>
                <w:sz w:val="16"/>
                <w:szCs w:val="16"/>
              </w:rPr>
            </w:pPr>
            <w:r w:rsidRPr="00CF0FD9">
              <w:rPr>
                <w:rFonts w:eastAsia="Times New Roman" w:cs="Calibri"/>
                <w:sz w:val="16"/>
                <w:szCs w:val="16"/>
              </w:rPr>
              <w:t xml:space="preserve">Continuously improve their professional practice, model lifelong learning, and exhibit leadership in their school and professional community by </w:t>
            </w:r>
            <w:r w:rsidR="000A2B04" w:rsidRPr="00CF0FD9">
              <w:rPr>
                <w:rFonts w:eastAsia="Times New Roman" w:cs="Calibri"/>
                <w:sz w:val="16"/>
                <w:szCs w:val="16"/>
              </w:rPr>
              <w:t>promoting and demonstrating the</w:t>
            </w:r>
            <w:r w:rsidRPr="00CF0FD9">
              <w:rPr>
                <w:rFonts w:eastAsia="Times New Roman" w:cs="Calibri"/>
                <w:sz w:val="16"/>
                <w:szCs w:val="16"/>
              </w:rPr>
              <w:t xml:space="preserve"> effective use of digital tools and resources</w:t>
            </w:r>
            <w:r w:rsidR="00504B52" w:rsidRPr="00CF0FD9">
              <w:rPr>
                <w:rFonts w:eastAsia="Times New Roman" w:cs="Calibri"/>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67C0D691"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6BF46060"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19222BB4" w14:textId="77777777" w:rsidR="003159DC" w:rsidRPr="00D45AF6" w:rsidRDefault="003159DC" w:rsidP="003159DC">
            <w:pPr>
              <w:spacing w:after="0" w:line="240" w:lineRule="auto"/>
              <w:outlineLvl w:val="0"/>
              <w:rPr>
                <w:rFonts w:eastAsia="Calibri" w:cs="Calibr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4EF3505D" w14:textId="77777777" w:rsidR="003159DC" w:rsidRPr="00D45AF6" w:rsidRDefault="003159DC" w:rsidP="003159DC">
            <w:pPr>
              <w:spacing w:after="0" w:line="240" w:lineRule="auto"/>
              <w:outlineLvl w:val="0"/>
              <w:rPr>
                <w:rFonts w:eastAsia="Calibri" w:cs="Calibri"/>
                <w:sz w:val="16"/>
                <w:szCs w:val="16"/>
              </w:rPr>
            </w:pPr>
            <w:r w:rsidRPr="00D45AF6">
              <w:rPr>
                <w:rFonts w:eastAsia="Calibri" w:cs="Calibri"/>
                <w:sz w:val="16"/>
                <w:szCs w:val="16"/>
              </w:rPr>
              <w:t>X, A</w:t>
            </w:r>
          </w:p>
        </w:tc>
      </w:tr>
    </w:tbl>
    <w:p w14:paraId="3B00D59E" w14:textId="77777777" w:rsidR="003159DC" w:rsidRPr="00D45AF6" w:rsidRDefault="003159DC" w:rsidP="003159DC">
      <w:pPr>
        <w:spacing w:after="0" w:line="240" w:lineRule="auto"/>
        <w:rPr>
          <w:sz w:val="18"/>
          <w:szCs w:val="18"/>
        </w:rPr>
      </w:pPr>
    </w:p>
    <w:p w14:paraId="2A0FF31B" w14:textId="77777777" w:rsidR="003159DC" w:rsidRPr="00D45AF6" w:rsidRDefault="003159DC" w:rsidP="003159DC">
      <w:pPr>
        <w:spacing w:after="0" w:line="240" w:lineRule="auto"/>
        <w:rPr>
          <w:sz w:val="18"/>
          <w:szCs w:val="18"/>
        </w:rPr>
      </w:pPr>
      <w:r w:rsidRPr="00D45AF6">
        <w:rPr>
          <w:sz w:val="18"/>
          <w:szCs w:val="18"/>
        </w:rPr>
        <w:t>* Concept Covered = X, Concept Assessed = A</w:t>
      </w:r>
    </w:p>
    <w:p w14:paraId="40EE0B14" w14:textId="77777777" w:rsidR="003159DC" w:rsidRPr="00D45AF6" w:rsidRDefault="003159DC" w:rsidP="003159DC">
      <w:pPr>
        <w:spacing w:after="0" w:line="240" w:lineRule="auto"/>
        <w:rPr>
          <w:sz w:val="18"/>
          <w:szCs w:val="18"/>
        </w:rPr>
      </w:pPr>
    </w:p>
    <w:p w14:paraId="072BE7EB" w14:textId="77777777" w:rsidR="003159DC" w:rsidRPr="00D45AF6" w:rsidRDefault="003159DC" w:rsidP="001A3949">
      <w:pPr>
        <w:spacing w:after="0"/>
        <w:rPr>
          <w:rFonts w:cstheme="minorHAnsi"/>
          <w:sz w:val="24"/>
          <w:szCs w:val="24"/>
        </w:rPr>
      </w:pPr>
    </w:p>
    <w:p w14:paraId="1041DE14" w14:textId="77777777" w:rsidR="002B43B9" w:rsidRDefault="008C4401">
      <w:pPr>
        <w:rPr>
          <w:rFonts w:cstheme="minorHAnsi"/>
          <w:sz w:val="20"/>
          <w:szCs w:val="20"/>
        </w:rPr>
        <w:sectPr w:rsidR="002B43B9" w:rsidSect="002B43B9">
          <w:pgSz w:w="15840" w:h="12240" w:orient="landscape"/>
          <w:pgMar w:top="1440" w:right="1440" w:bottom="1440" w:left="1440" w:header="720" w:footer="720" w:gutter="0"/>
          <w:cols w:space="720"/>
          <w:docGrid w:linePitch="360"/>
        </w:sectPr>
      </w:pPr>
      <w:r w:rsidRPr="00D45AF6">
        <w:rPr>
          <w:rFonts w:cstheme="minorHAnsi"/>
          <w:sz w:val="20"/>
          <w:szCs w:val="20"/>
        </w:rPr>
        <w:br w:type="page"/>
      </w:r>
    </w:p>
    <w:p w14:paraId="4100E096" w14:textId="21869939" w:rsidR="006F55B1" w:rsidRPr="00CD00C0" w:rsidRDefault="00CB0B9A" w:rsidP="00EA6CCA">
      <w:pPr>
        <w:spacing w:line="240" w:lineRule="auto"/>
        <w:jc w:val="center"/>
        <w:rPr>
          <w:rFonts w:eastAsia="Calibri" w:cs="Calibri"/>
          <w:b/>
          <w:sz w:val="28"/>
          <w:szCs w:val="28"/>
          <w:u w:val="single"/>
        </w:rPr>
      </w:pPr>
      <w:r w:rsidRPr="00CD00C0">
        <w:rPr>
          <w:rFonts w:eastAsia="Calibri" w:cs="Calibri"/>
          <w:b/>
          <w:sz w:val="28"/>
          <w:szCs w:val="28"/>
          <w:u w:val="single"/>
        </w:rPr>
        <w:lastRenderedPageBreak/>
        <w:t>P</w:t>
      </w:r>
      <w:r w:rsidR="00A60FF7">
        <w:rPr>
          <w:rFonts w:eastAsia="Calibri" w:cs="Calibri"/>
          <w:b/>
          <w:sz w:val="28"/>
          <w:szCs w:val="28"/>
          <w:u w:val="single"/>
        </w:rPr>
        <w:t>rogram Assessment Data from 2014-2015</w:t>
      </w:r>
    </w:p>
    <w:p w14:paraId="7F5B2BD8" w14:textId="38485C6B" w:rsidR="008E70BD" w:rsidRPr="00FE4ECC" w:rsidRDefault="008E70BD" w:rsidP="008E70BD">
      <w:pPr>
        <w:rPr>
          <w:rFonts w:eastAsia="Calibri" w:cs="Calibri"/>
          <w:b/>
          <w:sz w:val="28"/>
          <w:szCs w:val="28"/>
          <w:u w:val="single"/>
        </w:rPr>
      </w:pPr>
      <w:r>
        <w:rPr>
          <w:rFonts w:eastAsia="Calibri" w:cs="Calibri"/>
          <w:b/>
          <w:sz w:val="28"/>
          <w:szCs w:val="28"/>
          <w:u w:val="single"/>
        </w:rPr>
        <w:t>Assessment Name: The EDEF</w:t>
      </w:r>
      <w:r w:rsidRPr="00F842E1">
        <w:rPr>
          <w:rFonts w:eastAsia="Calibri" w:cs="Calibri"/>
          <w:b/>
          <w:sz w:val="28"/>
          <w:szCs w:val="28"/>
          <w:u w:val="single"/>
        </w:rPr>
        <w:t xml:space="preserve"> </w:t>
      </w:r>
      <w:r>
        <w:rPr>
          <w:rFonts w:eastAsia="Calibri" w:cs="Calibri"/>
          <w:b/>
          <w:sz w:val="28"/>
          <w:szCs w:val="28"/>
          <w:u w:val="single"/>
        </w:rPr>
        <w:t>607 Final Course Paper</w:t>
      </w:r>
    </w:p>
    <w:p w14:paraId="67ADF188" w14:textId="24049451" w:rsidR="008E70BD" w:rsidRPr="004475E9" w:rsidRDefault="008E70BD" w:rsidP="008E70BD">
      <w:pPr>
        <w:ind w:left="720"/>
        <w:rPr>
          <w:rFonts w:eastAsia="Calibri" w:cs="Calibri"/>
          <w:sz w:val="24"/>
          <w:szCs w:val="24"/>
        </w:rPr>
      </w:pPr>
      <w:r w:rsidRPr="004475E9">
        <w:rPr>
          <w:rFonts w:eastAsia="Calibri" w:cs="Calibri"/>
          <w:sz w:val="24"/>
          <w:szCs w:val="24"/>
        </w:rPr>
        <w:t xml:space="preserve">Official Course Title: </w:t>
      </w:r>
      <w:r w:rsidRPr="004475E9">
        <w:rPr>
          <w:rFonts w:eastAsia="Calibri" w:cs="Calibri"/>
          <w:i/>
          <w:sz w:val="24"/>
          <w:szCs w:val="24"/>
        </w:rPr>
        <w:t>EDEF 607: Foundations of Education</w:t>
      </w:r>
    </w:p>
    <w:p w14:paraId="1717D62F" w14:textId="59ED900A" w:rsidR="008E70BD" w:rsidRPr="004475E9" w:rsidRDefault="008E70BD" w:rsidP="008E70BD">
      <w:pPr>
        <w:ind w:left="720"/>
        <w:rPr>
          <w:rFonts w:eastAsia="Calibri" w:cs="Calibri"/>
          <w:sz w:val="24"/>
          <w:szCs w:val="24"/>
        </w:rPr>
      </w:pPr>
      <w:r w:rsidRPr="004475E9">
        <w:rPr>
          <w:rFonts w:eastAsia="Calibri" w:cs="Calibri"/>
          <w:sz w:val="24"/>
          <w:szCs w:val="24"/>
        </w:rPr>
        <w:t xml:space="preserve">Methodology: </w:t>
      </w:r>
      <w:r w:rsidRPr="004475E9">
        <w:rPr>
          <w:rFonts w:eastAsia="Times New Roman" w:cstheme="minorHAnsi"/>
          <w:sz w:val="24"/>
          <w:szCs w:val="24"/>
        </w:rPr>
        <w:t>Students in EDEF 607 are required to write a summative reflection paper.  Rubrics are used to evaluate the students’ performance.  Items 1, 2, and 3 on the rubric connect to this learning outcome.</w:t>
      </w:r>
      <w:r w:rsidR="004160AF" w:rsidRPr="004475E9">
        <w:rPr>
          <w:rFonts w:eastAsia="Times New Roman" w:cstheme="minorHAnsi"/>
          <w:sz w:val="24"/>
          <w:szCs w:val="24"/>
        </w:rPr>
        <w:t xml:space="preserve"> </w:t>
      </w:r>
      <w:r w:rsidR="004160AF" w:rsidRPr="004475E9">
        <w:rPr>
          <w:rFonts w:eastAsia="Calibri" w:cs="Calibri"/>
          <w:sz w:val="24"/>
          <w:szCs w:val="24"/>
        </w:rPr>
        <w:t>The rubric for this portfolio assignment can be found in Appendix A of this document.</w:t>
      </w:r>
    </w:p>
    <w:p w14:paraId="156ACE9D" w14:textId="2A4A55CE" w:rsidR="008E70BD" w:rsidRPr="004475E9" w:rsidRDefault="008E70BD" w:rsidP="008E70BD">
      <w:pPr>
        <w:ind w:left="720"/>
        <w:rPr>
          <w:rFonts w:eastAsia="Times New Roman" w:cstheme="minorHAnsi"/>
          <w:sz w:val="24"/>
          <w:szCs w:val="24"/>
        </w:rPr>
      </w:pPr>
      <w:r w:rsidRPr="004475E9">
        <w:rPr>
          <w:rFonts w:eastAsia="Calibri" w:cs="Calibri"/>
          <w:sz w:val="24"/>
          <w:szCs w:val="24"/>
        </w:rPr>
        <w:t xml:space="preserve">Timeline and Number of Students Assessed: </w:t>
      </w:r>
      <w:r w:rsidRPr="004475E9">
        <w:rPr>
          <w:rFonts w:eastAsia="Times New Roman" w:cstheme="minorHAnsi"/>
          <w:sz w:val="24"/>
          <w:szCs w:val="24"/>
        </w:rPr>
        <w:t>The EDEF 607 course is a requirement of all MS in Education students and the assessment is conducted every time the course is offered.</w:t>
      </w:r>
      <w:r w:rsidR="00BA7B5E" w:rsidRPr="004475E9">
        <w:rPr>
          <w:rFonts w:eastAsia="Times New Roman" w:cstheme="minorHAnsi"/>
          <w:sz w:val="24"/>
          <w:szCs w:val="24"/>
        </w:rPr>
        <w:t xml:space="preserve"> During Fall 2014, 12 students were enrolled in this course. During Spring 2015, 15 students were enrolled across two sections of this course. </w:t>
      </w:r>
    </w:p>
    <w:p w14:paraId="47813900" w14:textId="60E88A7B" w:rsidR="008E70BD" w:rsidRPr="004475E9" w:rsidRDefault="008E70BD" w:rsidP="008E70BD">
      <w:pPr>
        <w:ind w:left="720"/>
        <w:rPr>
          <w:rFonts w:eastAsia="Calibri" w:cs="Calibri"/>
          <w:sz w:val="24"/>
          <w:szCs w:val="24"/>
        </w:rPr>
      </w:pPr>
      <w:r w:rsidRPr="004475E9">
        <w:rPr>
          <w:rFonts w:eastAsia="Calibri" w:cs="Calibri"/>
          <w:sz w:val="24"/>
          <w:szCs w:val="24"/>
        </w:rPr>
        <w:t xml:space="preserve">Achievement Target: The program target is that </w:t>
      </w:r>
      <w:r w:rsidRPr="004475E9">
        <w:rPr>
          <w:rFonts w:eastAsia="Calibri" w:cs="Calibri"/>
          <w:b/>
          <w:sz w:val="24"/>
          <w:szCs w:val="24"/>
        </w:rPr>
        <w:t xml:space="preserve">80% of students will earn a score of “proficient” or “distinguished” </w:t>
      </w:r>
      <w:r w:rsidRPr="004475E9">
        <w:rPr>
          <w:rFonts w:eastAsia="Calibri" w:cs="Calibri"/>
          <w:sz w:val="24"/>
          <w:szCs w:val="24"/>
        </w:rPr>
        <w:t xml:space="preserve">on </w:t>
      </w:r>
      <w:r w:rsidR="004160AF" w:rsidRPr="004475E9">
        <w:rPr>
          <w:rFonts w:eastAsia="Calibri" w:cs="Calibri"/>
          <w:sz w:val="24"/>
          <w:szCs w:val="24"/>
        </w:rPr>
        <w:t xml:space="preserve">each item included in </w:t>
      </w:r>
      <w:r w:rsidRPr="004475E9">
        <w:rPr>
          <w:rFonts w:eastAsia="Calibri" w:cs="Calibri"/>
          <w:sz w:val="24"/>
          <w:szCs w:val="24"/>
        </w:rPr>
        <w:t xml:space="preserve">this measure. </w:t>
      </w:r>
    </w:p>
    <w:p w14:paraId="02752353" w14:textId="77777777" w:rsidR="00D10E8F" w:rsidRDefault="00D10E8F">
      <w:pPr>
        <w:rPr>
          <w:rFonts w:eastAsia="Calibri" w:cs="Calibri"/>
          <w:b/>
          <w:sz w:val="24"/>
          <w:szCs w:val="24"/>
        </w:rPr>
      </w:pPr>
      <w:r>
        <w:rPr>
          <w:rFonts w:eastAsia="Calibri" w:cs="Calibri"/>
          <w:b/>
          <w:sz w:val="24"/>
          <w:szCs w:val="24"/>
        </w:rPr>
        <w:br w:type="page"/>
      </w:r>
    </w:p>
    <w:p w14:paraId="4374A28C" w14:textId="37DF0950" w:rsidR="008E70BD" w:rsidRPr="004475E9" w:rsidRDefault="008E70BD" w:rsidP="008E70BD">
      <w:pPr>
        <w:rPr>
          <w:rFonts w:eastAsia="Times New Roman" w:cstheme="minorHAnsi"/>
          <w:sz w:val="24"/>
          <w:szCs w:val="24"/>
        </w:rPr>
      </w:pPr>
      <w:r w:rsidRPr="004475E9">
        <w:rPr>
          <w:rFonts w:eastAsia="Calibri" w:cs="Calibri"/>
          <w:b/>
          <w:sz w:val="24"/>
          <w:szCs w:val="24"/>
        </w:rPr>
        <w:lastRenderedPageBreak/>
        <w:t>Student Learning Outcome</w:t>
      </w:r>
      <w:r w:rsidR="00214B5B" w:rsidRPr="004475E9">
        <w:rPr>
          <w:rFonts w:eastAsia="Calibri" w:cs="Calibri"/>
          <w:b/>
          <w:sz w:val="24"/>
          <w:szCs w:val="24"/>
        </w:rPr>
        <w:t xml:space="preserve"> 1</w:t>
      </w:r>
      <w:r w:rsidRPr="004475E9">
        <w:rPr>
          <w:rFonts w:eastAsia="Calibri" w:cs="Calibri"/>
          <w:b/>
          <w:sz w:val="24"/>
          <w:szCs w:val="24"/>
        </w:rPr>
        <w:t xml:space="preserve">: Students will </w:t>
      </w:r>
      <w:r w:rsidR="00214B5B" w:rsidRPr="004475E9">
        <w:rPr>
          <w:rFonts w:eastAsia="Times New Roman" w:cstheme="minorHAnsi"/>
          <w:sz w:val="24"/>
          <w:szCs w:val="24"/>
        </w:rPr>
        <w:t>demonstrate a high level of competence in the use of English language arts (through oral and written communication).</w:t>
      </w:r>
    </w:p>
    <w:p w14:paraId="6EB2EF32" w14:textId="618F40CE" w:rsidR="00D364D7" w:rsidRPr="004475E9" w:rsidRDefault="00D364D7" w:rsidP="008E70BD">
      <w:pPr>
        <w:rPr>
          <w:rFonts w:eastAsia="Calibri" w:cs="Calibri"/>
          <w:b/>
          <w:sz w:val="24"/>
          <w:szCs w:val="24"/>
        </w:rPr>
      </w:pPr>
      <w:r w:rsidRPr="004475E9">
        <w:rPr>
          <w:rFonts w:eastAsia="Times New Roman" w:cstheme="minorHAnsi"/>
          <w:sz w:val="24"/>
          <w:szCs w:val="24"/>
        </w:rPr>
        <w:t>Students in EDEF 607 are required to write a summative reflection paper.  Rubrics are used to evaluate the students’ performance.  Items 1, 2, and 3 on the rubric connect to this learning outcome.</w:t>
      </w:r>
    </w:p>
    <w:p w14:paraId="4B6582AD" w14:textId="241C05A5" w:rsidR="00D364D7" w:rsidRPr="004475E9" w:rsidRDefault="008E70BD" w:rsidP="00D364D7">
      <w:pPr>
        <w:rPr>
          <w:rFonts w:eastAsia="Calibri" w:cs="Calibri"/>
          <w:sz w:val="24"/>
          <w:szCs w:val="24"/>
          <w:u w:val="single"/>
        </w:rPr>
      </w:pPr>
      <w:r w:rsidRPr="004475E9">
        <w:rPr>
          <w:rFonts w:eastAsia="Calibri" w:cs="Calibri"/>
          <w:sz w:val="24"/>
          <w:szCs w:val="24"/>
          <w:u w:val="single"/>
        </w:rPr>
        <w:t>Results of the Assessment</w:t>
      </w:r>
      <w:r w:rsidR="00E85B8A" w:rsidRPr="004475E9">
        <w:rPr>
          <w:rFonts w:eastAsia="Calibri" w:cs="Calibri"/>
          <w:sz w:val="24"/>
          <w:szCs w:val="24"/>
          <w:u w:val="single"/>
        </w:rPr>
        <w:t xml:space="preserve"> of SLO 1</w:t>
      </w:r>
      <w:r w:rsidR="00D364D7" w:rsidRPr="004475E9">
        <w:rPr>
          <w:rFonts w:eastAsia="Calibri" w:cs="Calibri"/>
          <w:sz w:val="24"/>
          <w:szCs w:val="24"/>
          <w:u w:val="single"/>
        </w:rPr>
        <w:t>:</w:t>
      </w:r>
      <w:r w:rsidR="004C594E" w:rsidRPr="004475E9">
        <w:rPr>
          <w:rFonts w:eastAsia="Calibri" w:cs="Calibri"/>
          <w:sz w:val="24"/>
          <w:szCs w:val="24"/>
          <w:u w:val="single"/>
        </w:rPr>
        <w:t xml:space="preserve"> </w:t>
      </w:r>
    </w:p>
    <w:p w14:paraId="6C8C9DC3" w14:textId="1052FCCB" w:rsidR="008E70BD" w:rsidRPr="004475E9" w:rsidRDefault="004C594E" w:rsidP="00D364D7">
      <w:pPr>
        <w:rPr>
          <w:rFonts w:eastAsia="Calibri" w:cs="Calibri"/>
          <w:sz w:val="24"/>
          <w:szCs w:val="24"/>
        </w:rPr>
      </w:pPr>
      <w:r w:rsidRPr="004475E9">
        <w:rPr>
          <w:rFonts w:eastAsia="Calibri" w:cs="Calibri"/>
          <w:sz w:val="24"/>
          <w:szCs w:val="24"/>
        </w:rPr>
        <w:t xml:space="preserve">Three items on the assessment rubric (see Appendix A) align with this student learning outcome. </w:t>
      </w:r>
    </w:p>
    <w:p w14:paraId="766C42FA" w14:textId="382F79C6" w:rsidR="004C594E" w:rsidRPr="004475E9" w:rsidRDefault="004C594E" w:rsidP="008E70BD">
      <w:pPr>
        <w:ind w:left="720"/>
        <w:rPr>
          <w:rFonts w:eastAsia="Calibri" w:cs="Calibri"/>
          <w:sz w:val="24"/>
          <w:szCs w:val="24"/>
        </w:rPr>
      </w:pPr>
      <w:r w:rsidRPr="004475E9">
        <w:rPr>
          <w:rFonts w:eastAsia="Calibri" w:cs="Calibri"/>
          <w:sz w:val="24"/>
          <w:szCs w:val="24"/>
        </w:rPr>
        <w:t xml:space="preserve">Fall 2014: Ten students (83%) of students taking EDEF 607 in Fall 2014 scored either “proficient” or “distinguished” on Item 1 and Item 2. Twelve out of 12 students (100%) scored either “proficient” or “distinguished” on Item 3 during Fall 2014.  </w:t>
      </w:r>
    </w:p>
    <w:p w14:paraId="0A1CDE41" w14:textId="342AD87F" w:rsidR="004C594E" w:rsidRPr="004475E9" w:rsidRDefault="004C594E" w:rsidP="00D364D7">
      <w:pPr>
        <w:spacing w:after="0" w:line="240" w:lineRule="auto"/>
        <w:ind w:left="720"/>
        <w:rPr>
          <w:rFonts w:eastAsia="Times New Roman" w:cstheme="minorHAnsi"/>
          <w:sz w:val="24"/>
          <w:szCs w:val="24"/>
        </w:rPr>
      </w:pPr>
      <w:r w:rsidRPr="004475E9">
        <w:rPr>
          <w:rFonts w:eastAsia="Calibri" w:cs="Calibri"/>
          <w:sz w:val="24"/>
          <w:szCs w:val="24"/>
        </w:rPr>
        <w:t xml:space="preserve">Spring 2015: Data were available in more detail for the spring 2015 implementation of EDEF 607. </w:t>
      </w:r>
      <w:r w:rsidRPr="004475E9">
        <w:rPr>
          <w:rFonts w:eastAsia="Times New Roman" w:cstheme="minorHAnsi"/>
          <w:sz w:val="24"/>
          <w:szCs w:val="24"/>
        </w:rPr>
        <w:t>Fourteen out of 15 students (93.3%) taking EDEF 607 during Spring 2015 scored “distinguished” or “proficient” on items</w:t>
      </w:r>
      <w:r w:rsidR="00B53852" w:rsidRPr="004475E9">
        <w:rPr>
          <w:rFonts w:eastAsia="Times New Roman" w:cstheme="minorHAnsi"/>
          <w:sz w:val="24"/>
          <w:szCs w:val="24"/>
        </w:rPr>
        <w:t xml:space="preserve"> 1, 2, and 3</w:t>
      </w:r>
      <w:r w:rsidR="00E85B8A" w:rsidRPr="004475E9">
        <w:rPr>
          <w:rFonts w:eastAsia="Times New Roman" w:cstheme="minorHAnsi"/>
          <w:sz w:val="24"/>
          <w:szCs w:val="24"/>
        </w:rPr>
        <w:t xml:space="preserve"> (see </w:t>
      </w:r>
      <w:r w:rsidR="00BA7B5E" w:rsidRPr="004475E9">
        <w:rPr>
          <w:rFonts w:eastAsia="Times New Roman" w:cstheme="minorHAnsi"/>
          <w:sz w:val="24"/>
          <w:szCs w:val="24"/>
        </w:rPr>
        <w:t>table</w:t>
      </w:r>
      <w:r w:rsidR="00E85B8A" w:rsidRPr="004475E9">
        <w:rPr>
          <w:rFonts w:eastAsia="Times New Roman" w:cstheme="minorHAnsi"/>
          <w:sz w:val="24"/>
          <w:szCs w:val="24"/>
        </w:rPr>
        <w:t>s below)</w:t>
      </w:r>
      <w:r w:rsidRPr="004475E9">
        <w:rPr>
          <w:rFonts w:eastAsia="Times New Roman" w:cstheme="minorHAnsi"/>
          <w:sz w:val="24"/>
          <w:szCs w:val="24"/>
        </w:rPr>
        <w:t xml:space="preserve">. </w:t>
      </w:r>
    </w:p>
    <w:p w14:paraId="10870B1B" w14:textId="77777777" w:rsidR="004C594E" w:rsidRPr="004475E9" w:rsidRDefault="004C594E" w:rsidP="004C594E">
      <w:pPr>
        <w:spacing w:after="0" w:line="240" w:lineRule="auto"/>
        <w:rPr>
          <w:rFonts w:eastAsia="Times New Roman" w:cstheme="minorHAnsi"/>
          <w:sz w:val="24"/>
          <w:szCs w:val="24"/>
        </w:rPr>
      </w:pPr>
    </w:p>
    <w:p w14:paraId="69CCA127" w14:textId="77777777" w:rsidR="0091002D" w:rsidRDefault="0091002D">
      <w:pPr>
        <w:rPr>
          <w:rFonts w:eastAsia="Times New Roman" w:cstheme="minorHAnsi"/>
          <w:b/>
          <w:sz w:val="24"/>
          <w:szCs w:val="24"/>
        </w:rPr>
      </w:pPr>
      <w:r>
        <w:rPr>
          <w:rFonts w:eastAsia="Times New Roman" w:cstheme="minorHAnsi"/>
          <w:b/>
          <w:sz w:val="24"/>
          <w:szCs w:val="24"/>
        </w:rPr>
        <w:br w:type="page"/>
      </w:r>
    </w:p>
    <w:p w14:paraId="6C2FC91D" w14:textId="160570FF" w:rsidR="00D10E8F" w:rsidRPr="0091002D" w:rsidRDefault="00D10E8F" w:rsidP="00D10E8F">
      <w:pPr>
        <w:spacing w:after="0" w:line="240" w:lineRule="auto"/>
        <w:rPr>
          <w:rFonts w:eastAsia="Times New Roman" w:cstheme="minorHAnsi"/>
        </w:rPr>
      </w:pPr>
      <w:r w:rsidRPr="0091002D">
        <w:rPr>
          <w:rFonts w:eastAsia="Times New Roman" w:cstheme="minorHAnsi"/>
          <w:b/>
        </w:rPr>
        <w:lastRenderedPageBreak/>
        <w:t xml:space="preserve">Item 1- </w:t>
      </w:r>
      <w:r w:rsidRPr="0091002D">
        <w:rPr>
          <w:rFonts w:eastAsia="Times New Roman" w:cstheme="minorHAnsi"/>
        </w:rPr>
        <w:t>100% (15/15) of EDEF 607 students during this academic year scored “distinguished” or “proficient”</w:t>
      </w:r>
    </w:p>
    <w:p w14:paraId="54858BC3" w14:textId="77777777" w:rsidR="004C594E" w:rsidRPr="0091002D" w:rsidRDefault="004C594E" w:rsidP="004C594E">
      <w:pPr>
        <w:spacing w:after="0" w:line="240" w:lineRule="auto"/>
        <w:rPr>
          <w:rFonts w:eastAsia="Times New Roman" w:cstheme="minorHAnsi"/>
        </w:rPr>
      </w:pPr>
    </w:p>
    <w:tbl>
      <w:tblPr>
        <w:tblStyle w:val="TableGrid"/>
        <w:tblW w:w="3060" w:type="dxa"/>
        <w:tblInd w:w="31" w:type="dxa"/>
        <w:tblLayout w:type="fixed"/>
        <w:tblLook w:val="04A0" w:firstRow="1" w:lastRow="0" w:firstColumn="1" w:lastColumn="0" w:noHBand="0" w:noVBand="1"/>
      </w:tblPr>
      <w:tblGrid>
        <w:gridCol w:w="630"/>
        <w:gridCol w:w="1350"/>
        <w:gridCol w:w="1080"/>
      </w:tblGrid>
      <w:tr w:rsidR="004C594E" w:rsidRPr="0091002D" w14:paraId="69415433" w14:textId="77777777" w:rsidTr="00130FCB">
        <w:tc>
          <w:tcPr>
            <w:tcW w:w="630" w:type="dxa"/>
          </w:tcPr>
          <w:p w14:paraId="224F91C2" w14:textId="77777777" w:rsidR="004C594E" w:rsidRPr="0091002D" w:rsidRDefault="004C594E" w:rsidP="00130FCB">
            <w:pPr>
              <w:jc w:val="center"/>
              <w:rPr>
                <w:rFonts w:eastAsia="Times New Roman" w:cstheme="minorHAnsi"/>
                <w:b/>
              </w:rPr>
            </w:pPr>
          </w:p>
        </w:tc>
        <w:tc>
          <w:tcPr>
            <w:tcW w:w="1350" w:type="dxa"/>
          </w:tcPr>
          <w:p w14:paraId="619771C0" w14:textId="77777777" w:rsidR="004C594E" w:rsidRPr="0091002D" w:rsidRDefault="004C594E" w:rsidP="00130FCB">
            <w:pPr>
              <w:jc w:val="center"/>
              <w:rPr>
                <w:rFonts w:eastAsia="Times New Roman" w:cstheme="minorHAnsi"/>
                <w:b/>
              </w:rPr>
            </w:pPr>
            <w:r w:rsidRPr="0091002D">
              <w:rPr>
                <w:rFonts w:eastAsia="Times New Roman" w:cstheme="minorHAnsi"/>
                <w:b/>
              </w:rPr>
              <w:t>% score</w:t>
            </w:r>
          </w:p>
        </w:tc>
        <w:tc>
          <w:tcPr>
            <w:tcW w:w="1080" w:type="dxa"/>
          </w:tcPr>
          <w:p w14:paraId="09F3CE63" w14:textId="77777777" w:rsidR="004C594E" w:rsidRPr="0091002D" w:rsidRDefault="004C594E" w:rsidP="00130FCB">
            <w:pPr>
              <w:jc w:val="center"/>
              <w:rPr>
                <w:rFonts w:eastAsia="Times New Roman" w:cstheme="minorHAnsi"/>
                <w:b/>
              </w:rPr>
            </w:pPr>
            <w:r w:rsidRPr="0091002D">
              <w:rPr>
                <w:rFonts w:eastAsia="Times New Roman" w:cstheme="minorHAnsi"/>
                <w:b/>
              </w:rPr>
              <w:t># of students</w:t>
            </w:r>
          </w:p>
        </w:tc>
      </w:tr>
      <w:tr w:rsidR="004C594E" w:rsidRPr="0091002D" w14:paraId="387B7F9A" w14:textId="77777777" w:rsidTr="00130FCB">
        <w:tc>
          <w:tcPr>
            <w:tcW w:w="630" w:type="dxa"/>
            <w:vMerge w:val="restart"/>
          </w:tcPr>
          <w:p w14:paraId="0A481720" w14:textId="77777777" w:rsidR="004C594E" w:rsidRPr="0091002D" w:rsidRDefault="004C594E" w:rsidP="00130FCB">
            <w:pPr>
              <w:jc w:val="center"/>
              <w:rPr>
                <w:rFonts w:eastAsia="Times New Roman" w:cstheme="minorHAnsi"/>
                <w:b/>
              </w:rPr>
            </w:pPr>
            <w:r w:rsidRPr="0091002D">
              <w:rPr>
                <w:rFonts w:eastAsia="Times New Roman" w:cstheme="minorHAnsi"/>
                <w:b/>
              </w:rPr>
              <w:t>D</w:t>
            </w:r>
          </w:p>
        </w:tc>
        <w:tc>
          <w:tcPr>
            <w:tcW w:w="1350" w:type="dxa"/>
          </w:tcPr>
          <w:p w14:paraId="0AABDE00" w14:textId="77777777" w:rsidR="004C594E" w:rsidRPr="0091002D" w:rsidRDefault="004C594E" w:rsidP="00130FCB">
            <w:pPr>
              <w:jc w:val="center"/>
              <w:rPr>
                <w:rFonts w:eastAsia="Times New Roman" w:cstheme="minorHAnsi"/>
                <w:b/>
              </w:rPr>
            </w:pPr>
            <w:r w:rsidRPr="0091002D">
              <w:rPr>
                <w:rFonts w:eastAsia="Times New Roman" w:cstheme="minorHAnsi"/>
                <w:b/>
              </w:rPr>
              <w:t>95-100%</w:t>
            </w:r>
          </w:p>
        </w:tc>
        <w:tc>
          <w:tcPr>
            <w:tcW w:w="1080" w:type="dxa"/>
          </w:tcPr>
          <w:p w14:paraId="7E706264" w14:textId="77777777" w:rsidR="004C594E" w:rsidRPr="0091002D" w:rsidRDefault="004C594E" w:rsidP="00130FCB">
            <w:pPr>
              <w:jc w:val="center"/>
              <w:rPr>
                <w:rFonts w:eastAsia="Times New Roman" w:cstheme="minorHAnsi"/>
                <w:b/>
              </w:rPr>
            </w:pPr>
          </w:p>
        </w:tc>
      </w:tr>
      <w:tr w:rsidR="004C594E" w:rsidRPr="0091002D" w14:paraId="62D5CD04" w14:textId="77777777" w:rsidTr="00130FCB">
        <w:tc>
          <w:tcPr>
            <w:tcW w:w="630" w:type="dxa"/>
            <w:vMerge/>
          </w:tcPr>
          <w:p w14:paraId="74DB18B9" w14:textId="77777777" w:rsidR="004C594E" w:rsidRPr="0091002D" w:rsidRDefault="004C594E" w:rsidP="00130FCB">
            <w:pPr>
              <w:jc w:val="center"/>
              <w:rPr>
                <w:rFonts w:eastAsia="Times New Roman" w:cstheme="minorHAnsi"/>
                <w:b/>
              </w:rPr>
            </w:pPr>
          </w:p>
        </w:tc>
        <w:tc>
          <w:tcPr>
            <w:tcW w:w="1350" w:type="dxa"/>
          </w:tcPr>
          <w:p w14:paraId="145072FC" w14:textId="77777777" w:rsidR="004C594E" w:rsidRPr="0091002D" w:rsidRDefault="004C594E" w:rsidP="00130FCB">
            <w:pPr>
              <w:jc w:val="center"/>
              <w:rPr>
                <w:rFonts w:eastAsia="Times New Roman" w:cstheme="minorHAnsi"/>
                <w:b/>
              </w:rPr>
            </w:pPr>
            <w:r w:rsidRPr="0091002D">
              <w:rPr>
                <w:rFonts w:eastAsia="Times New Roman" w:cstheme="minorHAnsi"/>
                <w:b/>
              </w:rPr>
              <w:t>90-94%</w:t>
            </w:r>
          </w:p>
        </w:tc>
        <w:tc>
          <w:tcPr>
            <w:tcW w:w="1080" w:type="dxa"/>
          </w:tcPr>
          <w:p w14:paraId="6D57F819" w14:textId="77777777" w:rsidR="004C594E" w:rsidRPr="0091002D" w:rsidRDefault="004C594E" w:rsidP="00130FCB">
            <w:pPr>
              <w:jc w:val="center"/>
              <w:rPr>
                <w:rFonts w:eastAsia="Times New Roman" w:cstheme="minorHAnsi"/>
                <w:b/>
              </w:rPr>
            </w:pPr>
            <w:r w:rsidRPr="0091002D">
              <w:rPr>
                <w:rFonts w:eastAsia="Times New Roman" w:cstheme="minorHAnsi"/>
                <w:b/>
              </w:rPr>
              <w:t>3</w:t>
            </w:r>
          </w:p>
        </w:tc>
      </w:tr>
      <w:tr w:rsidR="004C594E" w:rsidRPr="0091002D" w14:paraId="3AACCF26" w14:textId="77777777" w:rsidTr="00130FCB">
        <w:tc>
          <w:tcPr>
            <w:tcW w:w="630" w:type="dxa"/>
            <w:vMerge/>
          </w:tcPr>
          <w:p w14:paraId="3F270F0F" w14:textId="77777777" w:rsidR="004C594E" w:rsidRPr="0091002D" w:rsidRDefault="004C594E" w:rsidP="00130FCB">
            <w:pPr>
              <w:jc w:val="center"/>
              <w:rPr>
                <w:rFonts w:eastAsia="Times New Roman" w:cstheme="minorHAnsi"/>
                <w:b/>
              </w:rPr>
            </w:pPr>
          </w:p>
        </w:tc>
        <w:tc>
          <w:tcPr>
            <w:tcW w:w="1350" w:type="dxa"/>
          </w:tcPr>
          <w:p w14:paraId="58798EE9" w14:textId="77777777" w:rsidR="004C594E" w:rsidRPr="0091002D" w:rsidRDefault="004C594E" w:rsidP="00130FCB">
            <w:pPr>
              <w:jc w:val="center"/>
              <w:rPr>
                <w:rFonts w:eastAsia="Times New Roman" w:cstheme="minorHAnsi"/>
                <w:b/>
              </w:rPr>
            </w:pPr>
            <w:r w:rsidRPr="0091002D">
              <w:rPr>
                <w:rFonts w:eastAsia="Times New Roman" w:cstheme="minorHAnsi"/>
                <w:b/>
              </w:rPr>
              <w:t>85-89%</w:t>
            </w:r>
          </w:p>
        </w:tc>
        <w:tc>
          <w:tcPr>
            <w:tcW w:w="1080" w:type="dxa"/>
          </w:tcPr>
          <w:p w14:paraId="4A6C6007" w14:textId="77777777" w:rsidR="004C594E" w:rsidRPr="0091002D" w:rsidRDefault="004C594E" w:rsidP="00130FCB">
            <w:pPr>
              <w:jc w:val="center"/>
              <w:rPr>
                <w:rFonts w:eastAsia="Times New Roman" w:cstheme="minorHAnsi"/>
                <w:b/>
              </w:rPr>
            </w:pPr>
            <w:r w:rsidRPr="0091002D">
              <w:rPr>
                <w:rFonts w:eastAsia="Times New Roman" w:cstheme="minorHAnsi"/>
                <w:b/>
              </w:rPr>
              <w:t>11</w:t>
            </w:r>
          </w:p>
        </w:tc>
      </w:tr>
      <w:tr w:rsidR="004C594E" w:rsidRPr="0091002D" w14:paraId="3FF620E1" w14:textId="77777777" w:rsidTr="00130FCB">
        <w:tc>
          <w:tcPr>
            <w:tcW w:w="630" w:type="dxa"/>
            <w:vMerge w:val="restart"/>
          </w:tcPr>
          <w:p w14:paraId="1293C025" w14:textId="77777777" w:rsidR="004C594E" w:rsidRPr="0091002D" w:rsidRDefault="004C594E" w:rsidP="00130FCB">
            <w:pPr>
              <w:jc w:val="center"/>
              <w:rPr>
                <w:rFonts w:eastAsia="Times New Roman" w:cstheme="minorHAnsi"/>
                <w:b/>
              </w:rPr>
            </w:pPr>
            <w:r w:rsidRPr="0091002D">
              <w:rPr>
                <w:rFonts w:eastAsia="Times New Roman" w:cstheme="minorHAnsi"/>
                <w:b/>
              </w:rPr>
              <w:t>P</w:t>
            </w:r>
          </w:p>
        </w:tc>
        <w:tc>
          <w:tcPr>
            <w:tcW w:w="1350" w:type="dxa"/>
          </w:tcPr>
          <w:p w14:paraId="493F0F07" w14:textId="77777777" w:rsidR="004C594E" w:rsidRPr="0091002D" w:rsidRDefault="004C594E" w:rsidP="00130FCB">
            <w:pPr>
              <w:jc w:val="center"/>
              <w:rPr>
                <w:rFonts w:eastAsia="Times New Roman" w:cstheme="minorHAnsi"/>
                <w:b/>
              </w:rPr>
            </w:pPr>
            <w:r w:rsidRPr="0091002D">
              <w:rPr>
                <w:rFonts w:eastAsia="Times New Roman" w:cstheme="minorHAnsi"/>
                <w:b/>
              </w:rPr>
              <w:t>80-84%</w:t>
            </w:r>
          </w:p>
        </w:tc>
        <w:tc>
          <w:tcPr>
            <w:tcW w:w="1080" w:type="dxa"/>
          </w:tcPr>
          <w:p w14:paraId="1330533E" w14:textId="77777777" w:rsidR="004C594E" w:rsidRPr="0091002D" w:rsidRDefault="004C594E" w:rsidP="00130FCB">
            <w:pPr>
              <w:jc w:val="center"/>
              <w:rPr>
                <w:rFonts w:eastAsia="Times New Roman" w:cstheme="minorHAnsi"/>
                <w:b/>
              </w:rPr>
            </w:pPr>
          </w:p>
        </w:tc>
      </w:tr>
      <w:tr w:rsidR="004C594E" w:rsidRPr="0091002D" w14:paraId="149D3E68" w14:textId="77777777" w:rsidTr="00130FCB">
        <w:tc>
          <w:tcPr>
            <w:tcW w:w="630" w:type="dxa"/>
            <w:vMerge/>
          </w:tcPr>
          <w:p w14:paraId="605829C8" w14:textId="77777777" w:rsidR="004C594E" w:rsidRPr="0091002D" w:rsidRDefault="004C594E" w:rsidP="00130FCB">
            <w:pPr>
              <w:jc w:val="center"/>
              <w:rPr>
                <w:rFonts w:eastAsia="Times New Roman" w:cstheme="minorHAnsi"/>
                <w:b/>
              </w:rPr>
            </w:pPr>
          </w:p>
        </w:tc>
        <w:tc>
          <w:tcPr>
            <w:tcW w:w="1350" w:type="dxa"/>
          </w:tcPr>
          <w:p w14:paraId="3147D9E3" w14:textId="77777777" w:rsidR="004C594E" w:rsidRPr="0091002D" w:rsidRDefault="004C594E" w:rsidP="00130FCB">
            <w:pPr>
              <w:jc w:val="center"/>
              <w:rPr>
                <w:rFonts w:eastAsia="Times New Roman" w:cstheme="minorHAnsi"/>
                <w:b/>
              </w:rPr>
            </w:pPr>
            <w:r w:rsidRPr="0091002D">
              <w:rPr>
                <w:rFonts w:eastAsia="Times New Roman" w:cstheme="minorHAnsi"/>
                <w:b/>
              </w:rPr>
              <w:t>75-79%</w:t>
            </w:r>
          </w:p>
        </w:tc>
        <w:tc>
          <w:tcPr>
            <w:tcW w:w="1080" w:type="dxa"/>
          </w:tcPr>
          <w:p w14:paraId="2C7EB973" w14:textId="77777777" w:rsidR="004C594E" w:rsidRPr="0091002D" w:rsidRDefault="004C594E" w:rsidP="00130FCB">
            <w:pPr>
              <w:jc w:val="center"/>
              <w:rPr>
                <w:rFonts w:eastAsia="Times New Roman" w:cstheme="minorHAnsi"/>
                <w:b/>
              </w:rPr>
            </w:pPr>
            <w:r w:rsidRPr="0091002D">
              <w:rPr>
                <w:rFonts w:eastAsia="Times New Roman" w:cstheme="minorHAnsi"/>
                <w:b/>
              </w:rPr>
              <w:t>1</w:t>
            </w:r>
          </w:p>
        </w:tc>
      </w:tr>
      <w:tr w:rsidR="004C594E" w:rsidRPr="0091002D" w14:paraId="78206A48" w14:textId="77777777" w:rsidTr="00130FCB">
        <w:tc>
          <w:tcPr>
            <w:tcW w:w="630" w:type="dxa"/>
            <w:vMerge/>
          </w:tcPr>
          <w:p w14:paraId="6F6FD626" w14:textId="77777777" w:rsidR="004C594E" w:rsidRPr="0091002D" w:rsidRDefault="004C594E" w:rsidP="00130FCB">
            <w:pPr>
              <w:jc w:val="center"/>
              <w:rPr>
                <w:rFonts w:eastAsia="Times New Roman" w:cstheme="minorHAnsi"/>
                <w:b/>
              </w:rPr>
            </w:pPr>
          </w:p>
        </w:tc>
        <w:tc>
          <w:tcPr>
            <w:tcW w:w="1350" w:type="dxa"/>
          </w:tcPr>
          <w:p w14:paraId="30775CC0" w14:textId="77777777" w:rsidR="004C594E" w:rsidRPr="0091002D" w:rsidRDefault="004C594E" w:rsidP="00130FCB">
            <w:pPr>
              <w:jc w:val="center"/>
              <w:rPr>
                <w:rFonts w:eastAsia="Times New Roman" w:cstheme="minorHAnsi"/>
                <w:b/>
              </w:rPr>
            </w:pPr>
            <w:r w:rsidRPr="0091002D">
              <w:rPr>
                <w:rFonts w:eastAsia="Times New Roman" w:cstheme="minorHAnsi"/>
                <w:b/>
              </w:rPr>
              <w:t>70-74%</w:t>
            </w:r>
          </w:p>
        </w:tc>
        <w:tc>
          <w:tcPr>
            <w:tcW w:w="1080" w:type="dxa"/>
          </w:tcPr>
          <w:p w14:paraId="6E2E0FC8" w14:textId="77777777" w:rsidR="004C594E" w:rsidRPr="0091002D" w:rsidRDefault="004C594E" w:rsidP="00130FCB">
            <w:pPr>
              <w:jc w:val="center"/>
              <w:rPr>
                <w:rFonts w:eastAsia="Times New Roman" w:cstheme="minorHAnsi"/>
                <w:b/>
              </w:rPr>
            </w:pPr>
          </w:p>
        </w:tc>
      </w:tr>
      <w:tr w:rsidR="004C594E" w:rsidRPr="0091002D" w14:paraId="315F40DB" w14:textId="77777777" w:rsidTr="00130FCB">
        <w:tc>
          <w:tcPr>
            <w:tcW w:w="630" w:type="dxa"/>
            <w:vMerge w:val="restart"/>
          </w:tcPr>
          <w:p w14:paraId="0E9A4B76" w14:textId="77777777" w:rsidR="004C594E" w:rsidRPr="0091002D" w:rsidRDefault="004C594E" w:rsidP="00130FCB">
            <w:pPr>
              <w:jc w:val="center"/>
              <w:rPr>
                <w:rFonts w:eastAsia="Times New Roman" w:cstheme="minorHAnsi"/>
                <w:b/>
              </w:rPr>
            </w:pPr>
            <w:r w:rsidRPr="0091002D">
              <w:rPr>
                <w:rFonts w:eastAsia="Times New Roman" w:cstheme="minorHAnsi"/>
                <w:b/>
              </w:rPr>
              <w:t>B</w:t>
            </w:r>
          </w:p>
        </w:tc>
        <w:tc>
          <w:tcPr>
            <w:tcW w:w="1350" w:type="dxa"/>
          </w:tcPr>
          <w:p w14:paraId="504DB8B8" w14:textId="77777777" w:rsidR="004C594E" w:rsidRPr="0091002D" w:rsidRDefault="004C594E" w:rsidP="00130FCB">
            <w:pPr>
              <w:jc w:val="center"/>
              <w:rPr>
                <w:rFonts w:eastAsia="Times New Roman" w:cstheme="minorHAnsi"/>
                <w:b/>
              </w:rPr>
            </w:pPr>
            <w:r w:rsidRPr="0091002D">
              <w:rPr>
                <w:rFonts w:eastAsia="Times New Roman" w:cstheme="minorHAnsi"/>
                <w:b/>
              </w:rPr>
              <w:t>65-69%</w:t>
            </w:r>
          </w:p>
        </w:tc>
        <w:tc>
          <w:tcPr>
            <w:tcW w:w="1080" w:type="dxa"/>
          </w:tcPr>
          <w:p w14:paraId="50B4564A" w14:textId="77777777" w:rsidR="004C594E" w:rsidRPr="0091002D" w:rsidRDefault="004C594E" w:rsidP="00130FCB">
            <w:pPr>
              <w:jc w:val="center"/>
              <w:rPr>
                <w:rFonts w:eastAsia="Times New Roman" w:cstheme="minorHAnsi"/>
                <w:b/>
              </w:rPr>
            </w:pPr>
          </w:p>
        </w:tc>
      </w:tr>
      <w:tr w:rsidR="004C594E" w:rsidRPr="0091002D" w14:paraId="0A817A09" w14:textId="77777777" w:rsidTr="00130FCB">
        <w:tc>
          <w:tcPr>
            <w:tcW w:w="630" w:type="dxa"/>
            <w:vMerge/>
          </w:tcPr>
          <w:p w14:paraId="2E47E195" w14:textId="77777777" w:rsidR="004C594E" w:rsidRPr="0091002D" w:rsidRDefault="004C594E" w:rsidP="00130FCB">
            <w:pPr>
              <w:jc w:val="center"/>
              <w:rPr>
                <w:rFonts w:eastAsia="Times New Roman" w:cstheme="minorHAnsi"/>
                <w:b/>
              </w:rPr>
            </w:pPr>
          </w:p>
        </w:tc>
        <w:tc>
          <w:tcPr>
            <w:tcW w:w="1350" w:type="dxa"/>
          </w:tcPr>
          <w:p w14:paraId="16A5EAAC" w14:textId="77777777" w:rsidR="004C594E" w:rsidRPr="0091002D" w:rsidRDefault="004C594E" w:rsidP="00130FCB">
            <w:pPr>
              <w:jc w:val="center"/>
              <w:rPr>
                <w:rFonts w:eastAsia="Times New Roman" w:cstheme="minorHAnsi"/>
                <w:b/>
              </w:rPr>
            </w:pPr>
            <w:r w:rsidRPr="0091002D">
              <w:rPr>
                <w:rFonts w:eastAsia="Times New Roman" w:cstheme="minorHAnsi"/>
                <w:b/>
              </w:rPr>
              <w:t>60-64%</w:t>
            </w:r>
          </w:p>
        </w:tc>
        <w:tc>
          <w:tcPr>
            <w:tcW w:w="1080" w:type="dxa"/>
          </w:tcPr>
          <w:p w14:paraId="76287E48" w14:textId="77777777" w:rsidR="004C594E" w:rsidRPr="0091002D" w:rsidRDefault="004C594E" w:rsidP="00130FCB">
            <w:pPr>
              <w:jc w:val="center"/>
              <w:rPr>
                <w:rFonts w:eastAsia="Times New Roman" w:cstheme="minorHAnsi"/>
                <w:b/>
              </w:rPr>
            </w:pPr>
          </w:p>
        </w:tc>
      </w:tr>
      <w:tr w:rsidR="004C594E" w:rsidRPr="0091002D" w14:paraId="7AC1CA0C" w14:textId="77777777" w:rsidTr="00130FCB">
        <w:tc>
          <w:tcPr>
            <w:tcW w:w="630" w:type="dxa"/>
            <w:vMerge/>
          </w:tcPr>
          <w:p w14:paraId="243351B6" w14:textId="77777777" w:rsidR="004C594E" w:rsidRPr="0091002D" w:rsidRDefault="004C594E" w:rsidP="00130FCB">
            <w:pPr>
              <w:jc w:val="center"/>
              <w:rPr>
                <w:rFonts w:eastAsia="Times New Roman" w:cstheme="minorHAnsi"/>
                <w:b/>
              </w:rPr>
            </w:pPr>
          </w:p>
        </w:tc>
        <w:tc>
          <w:tcPr>
            <w:tcW w:w="1350" w:type="dxa"/>
          </w:tcPr>
          <w:p w14:paraId="5FD26D8F" w14:textId="77777777" w:rsidR="004C594E" w:rsidRPr="0091002D" w:rsidRDefault="004C594E" w:rsidP="00130FCB">
            <w:pPr>
              <w:jc w:val="center"/>
              <w:rPr>
                <w:rFonts w:eastAsia="Times New Roman" w:cstheme="minorHAnsi"/>
                <w:b/>
              </w:rPr>
            </w:pPr>
            <w:r w:rsidRPr="0091002D">
              <w:rPr>
                <w:rFonts w:eastAsia="Times New Roman" w:cstheme="minorHAnsi"/>
                <w:b/>
              </w:rPr>
              <w:t>55-59%</w:t>
            </w:r>
          </w:p>
        </w:tc>
        <w:tc>
          <w:tcPr>
            <w:tcW w:w="1080" w:type="dxa"/>
          </w:tcPr>
          <w:p w14:paraId="26C1FADD" w14:textId="77777777" w:rsidR="004C594E" w:rsidRPr="0091002D" w:rsidRDefault="004C594E" w:rsidP="00130FCB">
            <w:pPr>
              <w:jc w:val="center"/>
              <w:rPr>
                <w:rFonts w:eastAsia="Times New Roman" w:cstheme="minorHAnsi"/>
                <w:b/>
              </w:rPr>
            </w:pPr>
          </w:p>
        </w:tc>
      </w:tr>
      <w:tr w:rsidR="004C594E" w:rsidRPr="0091002D" w14:paraId="0C85A538" w14:textId="77777777" w:rsidTr="00130FCB">
        <w:tc>
          <w:tcPr>
            <w:tcW w:w="630" w:type="dxa"/>
            <w:vMerge/>
          </w:tcPr>
          <w:p w14:paraId="77711F6C" w14:textId="77777777" w:rsidR="004C594E" w:rsidRPr="0091002D" w:rsidRDefault="004C594E" w:rsidP="00130FCB">
            <w:pPr>
              <w:jc w:val="center"/>
              <w:rPr>
                <w:rFonts w:eastAsia="Times New Roman" w:cstheme="minorHAnsi"/>
                <w:b/>
              </w:rPr>
            </w:pPr>
          </w:p>
        </w:tc>
        <w:tc>
          <w:tcPr>
            <w:tcW w:w="1350" w:type="dxa"/>
          </w:tcPr>
          <w:p w14:paraId="49CF762F" w14:textId="77777777" w:rsidR="004C594E" w:rsidRPr="0091002D" w:rsidRDefault="004C594E" w:rsidP="00130FCB">
            <w:pPr>
              <w:jc w:val="center"/>
              <w:rPr>
                <w:rFonts w:eastAsia="Times New Roman" w:cstheme="minorHAnsi"/>
                <w:b/>
              </w:rPr>
            </w:pPr>
            <w:r w:rsidRPr="0091002D">
              <w:rPr>
                <w:rFonts w:eastAsia="Times New Roman" w:cstheme="minorHAnsi"/>
                <w:b/>
              </w:rPr>
              <w:t>50-54%</w:t>
            </w:r>
          </w:p>
        </w:tc>
        <w:tc>
          <w:tcPr>
            <w:tcW w:w="1080" w:type="dxa"/>
          </w:tcPr>
          <w:p w14:paraId="36F5BDF8" w14:textId="77777777" w:rsidR="004C594E" w:rsidRPr="0091002D" w:rsidRDefault="004C594E" w:rsidP="00130FCB">
            <w:pPr>
              <w:jc w:val="center"/>
              <w:rPr>
                <w:rFonts w:eastAsia="Times New Roman" w:cstheme="minorHAnsi"/>
                <w:b/>
              </w:rPr>
            </w:pPr>
          </w:p>
        </w:tc>
      </w:tr>
    </w:tbl>
    <w:p w14:paraId="7E200BD0" w14:textId="77777777" w:rsidR="004C594E" w:rsidRDefault="004C594E" w:rsidP="004C594E">
      <w:pPr>
        <w:spacing w:after="0" w:line="240" w:lineRule="auto"/>
        <w:rPr>
          <w:rFonts w:eastAsia="Times New Roman" w:cstheme="minorHAnsi"/>
        </w:rPr>
      </w:pPr>
    </w:p>
    <w:p w14:paraId="55711063" w14:textId="77777777" w:rsidR="006635FF" w:rsidRPr="0091002D" w:rsidRDefault="006635FF" w:rsidP="004C594E">
      <w:pPr>
        <w:spacing w:after="0" w:line="240" w:lineRule="auto"/>
        <w:rPr>
          <w:rFonts w:eastAsia="Times New Roman" w:cstheme="minorHAnsi"/>
        </w:rPr>
      </w:pPr>
    </w:p>
    <w:p w14:paraId="74B9BF8D" w14:textId="362B256F" w:rsidR="004C594E" w:rsidRPr="0091002D" w:rsidRDefault="0091002D" w:rsidP="004C594E">
      <w:pPr>
        <w:spacing w:after="0" w:line="240" w:lineRule="auto"/>
        <w:rPr>
          <w:rFonts w:eastAsia="Times New Roman" w:cstheme="minorHAnsi"/>
        </w:rPr>
      </w:pPr>
      <w:r w:rsidRPr="0091002D">
        <w:rPr>
          <w:rFonts w:eastAsia="Times New Roman" w:cstheme="minorHAnsi"/>
          <w:b/>
        </w:rPr>
        <w:t>Item 2</w:t>
      </w:r>
      <w:r w:rsidRPr="0091002D">
        <w:rPr>
          <w:rFonts w:eastAsia="Times New Roman" w:cstheme="minorHAnsi"/>
        </w:rPr>
        <w:t xml:space="preserve"> –100% scored “distinguished” or “proficient” </w:t>
      </w:r>
    </w:p>
    <w:tbl>
      <w:tblPr>
        <w:tblStyle w:val="TableGrid"/>
        <w:tblW w:w="3060" w:type="dxa"/>
        <w:tblInd w:w="31" w:type="dxa"/>
        <w:tblLayout w:type="fixed"/>
        <w:tblLook w:val="04A0" w:firstRow="1" w:lastRow="0" w:firstColumn="1" w:lastColumn="0" w:noHBand="0" w:noVBand="1"/>
      </w:tblPr>
      <w:tblGrid>
        <w:gridCol w:w="630"/>
        <w:gridCol w:w="1350"/>
        <w:gridCol w:w="1080"/>
      </w:tblGrid>
      <w:tr w:rsidR="004C594E" w:rsidRPr="0091002D" w14:paraId="606849AA" w14:textId="77777777" w:rsidTr="00130FCB">
        <w:tc>
          <w:tcPr>
            <w:tcW w:w="630" w:type="dxa"/>
          </w:tcPr>
          <w:p w14:paraId="14F67AD6" w14:textId="77777777" w:rsidR="004C594E" w:rsidRPr="0091002D" w:rsidRDefault="004C594E" w:rsidP="00130FCB">
            <w:pPr>
              <w:jc w:val="center"/>
              <w:rPr>
                <w:rFonts w:eastAsia="Times New Roman" w:cstheme="minorHAnsi"/>
                <w:b/>
              </w:rPr>
            </w:pPr>
          </w:p>
        </w:tc>
        <w:tc>
          <w:tcPr>
            <w:tcW w:w="1350" w:type="dxa"/>
          </w:tcPr>
          <w:p w14:paraId="4ED32BE6" w14:textId="77777777" w:rsidR="004C594E" w:rsidRPr="0091002D" w:rsidRDefault="004C594E" w:rsidP="00130FCB">
            <w:pPr>
              <w:jc w:val="center"/>
              <w:rPr>
                <w:rFonts w:eastAsia="Times New Roman" w:cstheme="minorHAnsi"/>
                <w:b/>
              </w:rPr>
            </w:pPr>
            <w:r w:rsidRPr="0091002D">
              <w:rPr>
                <w:rFonts w:eastAsia="Times New Roman" w:cstheme="minorHAnsi"/>
                <w:b/>
              </w:rPr>
              <w:t>% score</w:t>
            </w:r>
          </w:p>
        </w:tc>
        <w:tc>
          <w:tcPr>
            <w:tcW w:w="1080" w:type="dxa"/>
          </w:tcPr>
          <w:p w14:paraId="1647ED53" w14:textId="77777777" w:rsidR="004C594E" w:rsidRPr="0091002D" w:rsidRDefault="004C594E" w:rsidP="00130FCB">
            <w:pPr>
              <w:jc w:val="center"/>
              <w:rPr>
                <w:rFonts w:eastAsia="Times New Roman" w:cstheme="minorHAnsi"/>
                <w:b/>
              </w:rPr>
            </w:pPr>
            <w:r w:rsidRPr="0091002D">
              <w:rPr>
                <w:rFonts w:eastAsia="Times New Roman" w:cstheme="minorHAnsi"/>
                <w:b/>
              </w:rPr>
              <w:t># of students</w:t>
            </w:r>
          </w:p>
        </w:tc>
      </w:tr>
      <w:tr w:rsidR="004C594E" w:rsidRPr="0091002D" w14:paraId="43C4F758" w14:textId="77777777" w:rsidTr="00130FCB">
        <w:tc>
          <w:tcPr>
            <w:tcW w:w="630" w:type="dxa"/>
            <w:vMerge w:val="restart"/>
          </w:tcPr>
          <w:p w14:paraId="1BDEE7A9" w14:textId="77777777" w:rsidR="004C594E" w:rsidRPr="0091002D" w:rsidRDefault="004C594E" w:rsidP="00130FCB">
            <w:pPr>
              <w:jc w:val="center"/>
              <w:rPr>
                <w:rFonts w:eastAsia="Times New Roman" w:cstheme="minorHAnsi"/>
                <w:b/>
              </w:rPr>
            </w:pPr>
            <w:r w:rsidRPr="0091002D">
              <w:rPr>
                <w:rFonts w:eastAsia="Times New Roman" w:cstheme="minorHAnsi"/>
                <w:b/>
              </w:rPr>
              <w:t>D</w:t>
            </w:r>
          </w:p>
        </w:tc>
        <w:tc>
          <w:tcPr>
            <w:tcW w:w="1350" w:type="dxa"/>
          </w:tcPr>
          <w:p w14:paraId="5169FD42" w14:textId="77777777" w:rsidR="004C594E" w:rsidRPr="0091002D" w:rsidRDefault="004C594E" w:rsidP="00130FCB">
            <w:pPr>
              <w:jc w:val="center"/>
              <w:rPr>
                <w:rFonts w:eastAsia="Times New Roman" w:cstheme="minorHAnsi"/>
                <w:b/>
              </w:rPr>
            </w:pPr>
            <w:r w:rsidRPr="0091002D">
              <w:rPr>
                <w:rFonts w:eastAsia="Times New Roman" w:cstheme="minorHAnsi"/>
                <w:b/>
              </w:rPr>
              <w:t>95-100%</w:t>
            </w:r>
          </w:p>
        </w:tc>
        <w:tc>
          <w:tcPr>
            <w:tcW w:w="1080" w:type="dxa"/>
          </w:tcPr>
          <w:p w14:paraId="6A25B606" w14:textId="77777777" w:rsidR="004C594E" w:rsidRPr="0091002D" w:rsidRDefault="004C594E" w:rsidP="00130FCB">
            <w:pPr>
              <w:jc w:val="center"/>
              <w:rPr>
                <w:rFonts w:eastAsia="Times New Roman" w:cstheme="minorHAnsi"/>
                <w:b/>
              </w:rPr>
            </w:pPr>
            <w:r w:rsidRPr="0091002D">
              <w:rPr>
                <w:rFonts w:eastAsia="Times New Roman" w:cstheme="minorHAnsi"/>
                <w:b/>
              </w:rPr>
              <w:t>4</w:t>
            </w:r>
          </w:p>
        </w:tc>
      </w:tr>
      <w:tr w:rsidR="004C594E" w:rsidRPr="0091002D" w14:paraId="24E0CE5F" w14:textId="77777777" w:rsidTr="00130FCB">
        <w:tc>
          <w:tcPr>
            <w:tcW w:w="630" w:type="dxa"/>
            <w:vMerge/>
          </w:tcPr>
          <w:p w14:paraId="7651CBC6" w14:textId="77777777" w:rsidR="004C594E" w:rsidRPr="0091002D" w:rsidRDefault="004C594E" w:rsidP="00130FCB">
            <w:pPr>
              <w:jc w:val="center"/>
              <w:rPr>
                <w:rFonts w:eastAsia="Times New Roman" w:cstheme="minorHAnsi"/>
                <w:b/>
              </w:rPr>
            </w:pPr>
          </w:p>
        </w:tc>
        <w:tc>
          <w:tcPr>
            <w:tcW w:w="1350" w:type="dxa"/>
          </w:tcPr>
          <w:p w14:paraId="3B035ED8" w14:textId="77777777" w:rsidR="004C594E" w:rsidRPr="0091002D" w:rsidRDefault="004C594E" w:rsidP="00130FCB">
            <w:pPr>
              <w:jc w:val="center"/>
              <w:rPr>
                <w:rFonts w:eastAsia="Times New Roman" w:cstheme="minorHAnsi"/>
                <w:b/>
              </w:rPr>
            </w:pPr>
            <w:r w:rsidRPr="0091002D">
              <w:rPr>
                <w:rFonts w:eastAsia="Times New Roman" w:cstheme="minorHAnsi"/>
                <w:b/>
              </w:rPr>
              <w:t>90-94%</w:t>
            </w:r>
          </w:p>
        </w:tc>
        <w:tc>
          <w:tcPr>
            <w:tcW w:w="1080" w:type="dxa"/>
          </w:tcPr>
          <w:p w14:paraId="0B5A5E50" w14:textId="77777777" w:rsidR="004C594E" w:rsidRPr="0091002D" w:rsidRDefault="004C594E" w:rsidP="00130FCB">
            <w:pPr>
              <w:jc w:val="center"/>
              <w:rPr>
                <w:rFonts w:eastAsia="Times New Roman" w:cstheme="minorHAnsi"/>
                <w:b/>
              </w:rPr>
            </w:pPr>
          </w:p>
        </w:tc>
      </w:tr>
      <w:tr w:rsidR="004C594E" w:rsidRPr="0091002D" w14:paraId="65F94824" w14:textId="77777777" w:rsidTr="00130FCB">
        <w:tc>
          <w:tcPr>
            <w:tcW w:w="630" w:type="dxa"/>
            <w:vMerge/>
          </w:tcPr>
          <w:p w14:paraId="5F59EBE6" w14:textId="77777777" w:rsidR="004C594E" w:rsidRPr="0091002D" w:rsidRDefault="004C594E" w:rsidP="00130FCB">
            <w:pPr>
              <w:jc w:val="center"/>
              <w:rPr>
                <w:rFonts w:eastAsia="Times New Roman" w:cstheme="minorHAnsi"/>
                <w:b/>
              </w:rPr>
            </w:pPr>
          </w:p>
        </w:tc>
        <w:tc>
          <w:tcPr>
            <w:tcW w:w="1350" w:type="dxa"/>
          </w:tcPr>
          <w:p w14:paraId="17BBCB25" w14:textId="77777777" w:rsidR="004C594E" w:rsidRPr="0091002D" w:rsidRDefault="004C594E" w:rsidP="00130FCB">
            <w:pPr>
              <w:jc w:val="center"/>
              <w:rPr>
                <w:rFonts w:eastAsia="Times New Roman" w:cstheme="minorHAnsi"/>
                <w:b/>
              </w:rPr>
            </w:pPr>
            <w:r w:rsidRPr="0091002D">
              <w:rPr>
                <w:rFonts w:eastAsia="Times New Roman" w:cstheme="minorHAnsi"/>
                <w:b/>
              </w:rPr>
              <w:t>85-89%</w:t>
            </w:r>
          </w:p>
        </w:tc>
        <w:tc>
          <w:tcPr>
            <w:tcW w:w="1080" w:type="dxa"/>
          </w:tcPr>
          <w:p w14:paraId="1A6D1632" w14:textId="77777777" w:rsidR="004C594E" w:rsidRPr="0091002D" w:rsidRDefault="004C594E" w:rsidP="00130FCB">
            <w:pPr>
              <w:jc w:val="center"/>
              <w:rPr>
                <w:rFonts w:eastAsia="Times New Roman" w:cstheme="minorHAnsi"/>
                <w:b/>
              </w:rPr>
            </w:pPr>
            <w:r w:rsidRPr="0091002D">
              <w:rPr>
                <w:rFonts w:eastAsia="Times New Roman" w:cstheme="minorHAnsi"/>
                <w:b/>
              </w:rPr>
              <w:t>9</w:t>
            </w:r>
          </w:p>
        </w:tc>
      </w:tr>
      <w:tr w:rsidR="004C594E" w:rsidRPr="0091002D" w14:paraId="40E24953" w14:textId="77777777" w:rsidTr="00130FCB">
        <w:tc>
          <w:tcPr>
            <w:tcW w:w="630" w:type="dxa"/>
            <w:vMerge w:val="restart"/>
          </w:tcPr>
          <w:p w14:paraId="27516DF6" w14:textId="77777777" w:rsidR="004C594E" w:rsidRPr="0091002D" w:rsidRDefault="004C594E" w:rsidP="00130FCB">
            <w:pPr>
              <w:jc w:val="center"/>
              <w:rPr>
                <w:rFonts w:eastAsia="Times New Roman" w:cstheme="minorHAnsi"/>
                <w:b/>
              </w:rPr>
            </w:pPr>
            <w:r w:rsidRPr="0091002D">
              <w:rPr>
                <w:rFonts w:eastAsia="Times New Roman" w:cstheme="minorHAnsi"/>
                <w:b/>
              </w:rPr>
              <w:t>P</w:t>
            </w:r>
          </w:p>
        </w:tc>
        <w:tc>
          <w:tcPr>
            <w:tcW w:w="1350" w:type="dxa"/>
          </w:tcPr>
          <w:p w14:paraId="79F44AE2" w14:textId="77777777" w:rsidR="004C594E" w:rsidRPr="0091002D" w:rsidRDefault="004C594E" w:rsidP="00130FCB">
            <w:pPr>
              <w:jc w:val="center"/>
              <w:rPr>
                <w:rFonts w:eastAsia="Times New Roman" w:cstheme="minorHAnsi"/>
                <w:b/>
              </w:rPr>
            </w:pPr>
            <w:r w:rsidRPr="0091002D">
              <w:rPr>
                <w:rFonts w:eastAsia="Times New Roman" w:cstheme="minorHAnsi"/>
                <w:b/>
              </w:rPr>
              <w:t>80-84%</w:t>
            </w:r>
          </w:p>
        </w:tc>
        <w:tc>
          <w:tcPr>
            <w:tcW w:w="1080" w:type="dxa"/>
          </w:tcPr>
          <w:p w14:paraId="2BE9BC1C" w14:textId="77777777" w:rsidR="004C594E" w:rsidRPr="0091002D" w:rsidRDefault="004C594E" w:rsidP="00130FCB">
            <w:pPr>
              <w:jc w:val="center"/>
              <w:rPr>
                <w:rFonts w:eastAsia="Times New Roman" w:cstheme="minorHAnsi"/>
                <w:b/>
              </w:rPr>
            </w:pPr>
          </w:p>
        </w:tc>
      </w:tr>
      <w:tr w:rsidR="004C594E" w:rsidRPr="0091002D" w14:paraId="614279D2" w14:textId="77777777" w:rsidTr="00130FCB">
        <w:tc>
          <w:tcPr>
            <w:tcW w:w="630" w:type="dxa"/>
            <w:vMerge/>
          </w:tcPr>
          <w:p w14:paraId="4423D61C" w14:textId="77777777" w:rsidR="004C594E" w:rsidRPr="0091002D" w:rsidRDefault="004C594E" w:rsidP="00130FCB">
            <w:pPr>
              <w:jc w:val="center"/>
              <w:rPr>
                <w:rFonts w:eastAsia="Times New Roman" w:cstheme="minorHAnsi"/>
                <w:b/>
              </w:rPr>
            </w:pPr>
          </w:p>
        </w:tc>
        <w:tc>
          <w:tcPr>
            <w:tcW w:w="1350" w:type="dxa"/>
          </w:tcPr>
          <w:p w14:paraId="2DD9CBA9" w14:textId="77777777" w:rsidR="004C594E" w:rsidRPr="0091002D" w:rsidRDefault="004C594E" w:rsidP="00130FCB">
            <w:pPr>
              <w:jc w:val="center"/>
              <w:rPr>
                <w:rFonts w:eastAsia="Times New Roman" w:cstheme="minorHAnsi"/>
                <w:b/>
              </w:rPr>
            </w:pPr>
            <w:r w:rsidRPr="0091002D">
              <w:rPr>
                <w:rFonts w:eastAsia="Times New Roman" w:cstheme="minorHAnsi"/>
                <w:b/>
              </w:rPr>
              <w:t>75-79%</w:t>
            </w:r>
          </w:p>
        </w:tc>
        <w:tc>
          <w:tcPr>
            <w:tcW w:w="1080" w:type="dxa"/>
          </w:tcPr>
          <w:p w14:paraId="1766E3EB" w14:textId="77777777" w:rsidR="004C594E" w:rsidRPr="0091002D" w:rsidRDefault="004C594E" w:rsidP="00130FCB">
            <w:pPr>
              <w:jc w:val="center"/>
              <w:rPr>
                <w:rFonts w:eastAsia="Times New Roman" w:cstheme="minorHAnsi"/>
                <w:b/>
              </w:rPr>
            </w:pPr>
          </w:p>
        </w:tc>
      </w:tr>
      <w:tr w:rsidR="004C594E" w:rsidRPr="0091002D" w14:paraId="0591B5F1" w14:textId="77777777" w:rsidTr="00130FCB">
        <w:tc>
          <w:tcPr>
            <w:tcW w:w="630" w:type="dxa"/>
            <w:vMerge/>
          </w:tcPr>
          <w:p w14:paraId="4E486A1E" w14:textId="77777777" w:rsidR="004C594E" w:rsidRPr="0091002D" w:rsidRDefault="004C594E" w:rsidP="00130FCB">
            <w:pPr>
              <w:jc w:val="center"/>
              <w:rPr>
                <w:rFonts w:eastAsia="Times New Roman" w:cstheme="minorHAnsi"/>
                <w:b/>
              </w:rPr>
            </w:pPr>
          </w:p>
        </w:tc>
        <w:tc>
          <w:tcPr>
            <w:tcW w:w="1350" w:type="dxa"/>
          </w:tcPr>
          <w:p w14:paraId="4B1BF244" w14:textId="77777777" w:rsidR="004C594E" w:rsidRPr="0091002D" w:rsidRDefault="004C594E" w:rsidP="00130FCB">
            <w:pPr>
              <w:jc w:val="center"/>
              <w:rPr>
                <w:rFonts w:eastAsia="Times New Roman" w:cstheme="minorHAnsi"/>
                <w:b/>
              </w:rPr>
            </w:pPr>
            <w:r w:rsidRPr="0091002D">
              <w:rPr>
                <w:rFonts w:eastAsia="Times New Roman" w:cstheme="minorHAnsi"/>
                <w:b/>
              </w:rPr>
              <w:t>70-74%</w:t>
            </w:r>
          </w:p>
        </w:tc>
        <w:tc>
          <w:tcPr>
            <w:tcW w:w="1080" w:type="dxa"/>
          </w:tcPr>
          <w:p w14:paraId="0A29EDBA" w14:textId="77777777" w:rsidR="004C594E" w:rsidRPr="0091002D" w:rsidRDefault="004C594E" w:rsidP="00130FCB">
            <w:pPr>
              <w:jc w:val="center"/>
              <w:rPr>
                <w:rFonts w:eastAsia="Times New Roman" w:cstheme="minorHAnsi"/>
                <w:b/>
              </w:rPr>
            </w:pPr>
            <w:r w:rsidRPr="0091002D">
              <w:rPr>
                <w:rFonts w:eastAsia="Times New Roman" w:cstheme="minorHAnsi"/>
                <w:b/>
              </w:rPr>
              <w:t>1</w:t>
            </w:r>
          </w:p>
        </w:tc>
      </w:tr>
      <w:tr w:rsidR="004C594E" w:rsidRPr="0091002D" w14:paraId="5AE9A533" w14:textId="77777777" w:rsidTr="00130FCB">
        <w:tc>
          <w:tcPr>
            <w:tcW w:w="630" w:type="dxa"/>
            <w:vMerge w:val="restart"/>
          </w:tcPr>
          <w:p w14:paraId="41FD88F6" w14:textId="77777777" w:rsidR="004C594E" w:rsidRPr="0091002D" w:rsidRDefault="004C594E" w:rsidP="00130FCB">
            <w:pPr>
              <w:jc w:val="center"/>
              <w:rPr>
                <w:rFonts w:eastAsia="Times New Roman" w:cstheme="minorHAnsi"/>
                <w:b/>
              </w:rPr>
            </w:pPr>
            <w:r w:rsidRPr="0091002D">
              <w:rPr>
                <w:rFonts w:eastAsia="Times New Roman" w:cstheme="minorHAnsi"/>
                <w:b/>
              </w:rPr>
              <w:t>B</w:t>
            </w:r>
          </w:p>
        </w:tc>
        <w:tc>
          <w:tcPr>
            <w:tcW w:w="1350" w:type="dxa"/>
          </w:tcPr>
          <w:p w14:paraId="367C17DD" w14:textId="77777777" w:rsidR="004C594E" w:rsidRPr="0091002D" w:rsidRDefault="004C594E" w:rsidP="00130FCB">
            <w:pPr>
              <w:jc w:val="center"/>
              <w:rPr>
                <w:rFonts w:eastAsia="Times New Roman" w:cstheme="minorHAnsi"/>
                <w:b/>
              </w:rPr>
            </w:pPr>
            <w:r w:rsidRPr="0091002D">
              <w:rPr>
                <w:rFonts w:eastAsia="Times New Roman" w:cstheme="minorHAnsi"/>
                <w:b/>
              </w:rPr>
              <w:t>65-69%</w:t>
            </w:r>
          </w:p>
        </w:tc>
        <w:tc>
          <w:tcPr>
            <w:tcW w:w="1080" w:type="dxa"/>
          </w:tcPr>
          <w:p w14:paraId="51AC5299" w14:textId="77777777" w:rsidR="004C594E" w:rsidRPr="0091002D" w:rsidRDefault="004C594E" w:rsidP="00130FCB">
            <w:pPr>
              <w:jc w:val="center"/>
              <w:rPr>
                <w:rFonts w:eastAsia="Times New Roman" w:cstheme="minorHAnsi"/>
                <w:b/>
              </w:rPr>
            </w:pPr>
          </w:p>
        </w:tc>
      </w:tr>
      <w:tr w:rsidR="004C594E" w:rsidRPr="0091002D" w14:paraId="2BE49549" w14:textId="77777777" w:rsidTr="00130FCB">
        <w:tc>
          <w:tcPr>
            <w:tcW w:w="630" w:type="dxa"/>
            <w:vMerge/>
          </w:tcPr>
          <w:p w14:paraId="50738BC3" w14:textId="77777777" w:rsidR="004C594E" w:rsidRPr="0091002D" w:rsidRDefault="004C594E" w:rsidP="00130FCB">
            <w:pPr>
              <w:jc w:val="center"/>
              <w:rPr>
                <w:rFonts w:eastAsia="Times New Roman" w:cstheme="minorHAnsi"/>
                <w:b/>
              </w:rPr>
            </w:pPr>
          </w:p>
        </w:tc>
        <w:tc>
          <w:tcPr>
            <w:tcW w:w="1350" w:type="dxa"/>
          </w:tcPr>
          <w:p w14:paraId="7BC5A9CD" w14:textId="77777777" w:rsidR="004C594E" w:rsidRPr="0091002D" w:rsidRDefault="004C594E" w:rsidP="00130FCB">
            <w:pPr>
              <w:jc w:val="center"/>
              <w:rPr>
                <w:rFonts w:eastAsia="Times New Roman" w:cstheme="minorHAnsi"/>
                <w:b/>
              </w:rPr>
            </w:pPr>
            <w:r w:rsidRPr="0091002D">
              <w:rPr>
                <w:rFonts w:eastAsia="Times New Roman" w:cstheme="minorHAnsi"/>
                <w:b/>
              </w:rPr>
              <w:t>60-64%</w:t>
            </w:r>
          </w:p>
        </w:tc>
        <w:tc>
          <w:tcPr>
            <w:tcW w:w="1080" w:type="dxa"/>
          </w:tcPr>
          <w:p w14:paraId="6910283D" w14:textId="77777777" w:rsidR="004C594E" w:rsidRPr="0091002D" w:rsidRDefault="004C594E" w:rsidP="00130FCB">
            <w:pPr>
              <w:jc w:val="center"/>
              <w:rPr>
                <w:rFonts w:eastAsia="Times New Roman" w:cstheme="minorHAnsi"/>
                <w:b/>
              </w:rPr>
            </w:pPr>
          </w:p>
        </w:tc>
      </w:tr>
      <w:tr w:rsidR="004C594E" w:rsidRPr="0091002D" w14:paraId="6FFE33D7" w14:textId="77777777" w:rsidTr="00130FCB">
        <w:tc>
          <w:tcPr>
            <w:tcW w:w="630" w:type="dxa"/>
            <w:vMerge/>
          </w:tcPr>
          <w:p w14:paraId="7B3FE549" w14:textId="77777777" w:rsidR="004C594E" w:rsidRPr="0091002D" w:rsidRDefault="004C594E" w:rsidP="00130FCB">
            <w:pPr>
              <w:jc w:val="center"/>
              <w:rPr>
                <w:rFonts w:eastAsia="Times New Roman" w:cstheme="minorHAnsi"/>
                <w:b/>
              </w:rPr>
            </w:pPr>
          </w:p>
        </w:tc>
        <w:tc>
          <w:tcPr>
            <w:tcW w:w="1350" w:type="dxa"/>
          </w:tcPr>
          <w:p w14:paraId="5D4C2491" w14:textId="77777777" w:rsidR="004C594E" w:rsidRPr="0091002D" w:rsidRDefault="004C594E" w:rsidP="00130FCB">
            <w:pPr>
              <w:jc w:val="center"/>
              <w:rPr>
                <w:rFonts w:eastAsia="Times New Roman" w:cstheme="minorHAnsi"/>
                <w:b/>
              </w:rPr>
            </w:pPr>
            <w:r w:rsidRPr="0091002D">
              <w:rPr>
                <w:rFonts w:eastAsia="Times New Roman" w:cstheme="minorHAnsi"/>
                <w:b/>
              </w:rPr>
              <w:t>55-59%</w:t>
            </w:r>
          </w:p>
        </w:tc>
        <w:tc>
          <w:tcPr>
            <w:tcW w:w="1080" w:type="dxa"/>
          </w:tcPr>
          <w:p w14:paraId="4D23C30A" w14:textId="77777777" w:rsidR="004C594E" w:rsidRPr="0091002D" w:rsidRDefault="004C594E" w:rsidP="00130FCB">
            <w:pPr>
              <w:jc w:val="center"/>
              <w:rPr>
                <w:rFonts w:eastAsia="Times New Roman" w:cstheme="minorHAnsi"/>
                <w:b/>
              </w:rPr>
            </w:pPr>
          </w:p>
        </w:tc>
      </w:tr>
      <w:tr w:rsidR="004C594E" w:rsidRPr="0091002D" w14:paraId="1086D5FB" w14:textId="77777777" w:rsidTr="00130FCB">
        <w:tc>
          <w:tcPr>
            <w:tcW w:w="630" w:type="dxa"/>
            <w:vMerge/>
          </w:tcPr>
          <w:p w14:paraId="0617BDD0" w14:textId="77777777" w:rsidR="004C594E" w:rsidRPr="0091002D" w:rsidRDefault="004C594E" w:rsidP="00130FCB">
            <w:pPr>
              <w:jc w:val="center"/>
              <w:rPr>
                <w:rFonts w:eastAsia="Times New Roman" w:cstheme="minorHAnsi"/>
                <w:b/>
              </w:rPr>
            </w:pPr>
          </w:p>
        </w:tc>
        <w:tc>
          <w:tcPr>
            <w:tcW w:w="1350" w:type="dxa"/>
          </w:tcPr>
          <w:p w14:paraId="57D98E08" w14:textId="77777777" w:rsidR="004C594E" w:rsidRPr="0091002D" w:rsidRDefault="004C594E" w:rsidP="00130FCB">
            <w:pPr>
              <w:jc w:val="center"/>
              <w:rPr>
                <w:rFonts w:eastAsia="Times New Roman" w:cstheme="minorHAnsi"/>
                <w:b/>
              </w:rPr>
            </w:pPr>
            <w:r w:rsidRPr="0091002D">
              <w:rPr>
                <w:rFonts w:eastAsia="Times New Roman" w:cstheme="minorHAnsi"/>
                <w:b/>
              </w:rPr>
              <w:t>50-54%</w:t>
            </w:r>
          </w:p>
        </w:tc>
        <w:tc>
          <w:tcPr>
            <w:tcW w:w="1080" w:type="dxa"/>
          </w:tcPr>
          <w:p w14:paraId="502AAEF5" w14:textId="77777777" w:rsidR="004C594E" w:rsidRPr="0091002D" w:rsidRDefault="004C594E" w:rsidP="00130FCB">
            <w:pPr>
              <w:jc w:val="center"/>
              <w:rPr>
                <w:rFonts w:eastAsia="Times New Roman" w:cstheme="minorHAnsi"/>
                <w:b/>
              </w:rPr>
            </w:pPr>
          </w:p>
        </w:tc>
      </w:tr>
    </w:tbl>
    <w:p w14:paraId="672BB261" w14:textId="77777777" w:rsidR="004C594E" w:rsidRDefault="004C594E" w:rsidP="004C594E">
      <w:pPr>
        <w:spacing w:after="0" w:line="240" w:lineRule="auto"/>
        <w:rPr>
          <w:rFonts w:eastAsia="Times New Roman" w:cstheme="minorHAnsi"/>
        </w:rPr>
      </w:pPr>
    </w:p>
    <w:p w14:paraId="6D8E8439" w14:textId="77777777" w:rsidR="006635FF" w:rsidRPr="0091002D" w:rsidRDefault="006635FF" w:rsidP="004C594E">
      <w:pPr>
        <w:spacing w:after="0" w:line="240" w:lineRule="auto"/>
        <w:rPr>
          <w:rFonts w:eastAsia="Times New Roman" w:cstheme="minorHAnsi"/>
        </w:rPr>
      </w:pPr>
    </w:p>
    <w:p w14:paraId="126726C8" w14:textId="2AEE60D4" w:rsidR="004C594E" w:rsidRPr="0091002D" w:rsidRDefault="0091002D" w:rsidP="006635FF">
      <w:pPr>
        <w:spacing w:line="240" w:lineRule="auto"/>
        <w:rPr>
          <w:rFonts w:eastAsia="Calibri" w:cs="Calibri"/>
          <w:u w:val="single"/>
        </w:rPr>
      </w:pPr>
      <w:r w:rsidRPr="0091002D">
        <w:rPr>
          <w:rFonts w:eastAsia="Times New Roman" w:cstheme="minorHAnsi"/>
          <w:b/>
        </w:rPr>
        <w:t>Item 3</w:t>
      </w:r>
      <w:r w:rsidRPr="0091002D">
        <w:rPr>
          <w:rFonts w:eastAsia="Times New Roman" w:cstheme="minorHAnsi"/>
        </w:rPr>
        <w:t xml:space="preserve"> -100% “distinguished” or “proficient”</w:t>
      </w:r>
    </w:p>
    <w:tbl>
      <w:tblPr>
        <w:tblStyle w:val="TableGrid"/>
        <w:tblW w:w="3060" w:type="dxa"/>
        <w:tblInd w:w="31" w:type="dxa"/>
        <w:tblLayout w:type="fixed"/>
        <w:tblLook w:val="04A0" w:firstRow="1" w:lastRow="0" w:firstColumn="1" w:lastColumn="0" w:noHBand="0" w:noVBand="1"/>
      </w:tblPr>
      <w:tblGrid>
        <w:gridCol w:w="630"/>
        <w:gridCol w:w="1350"/>
        <w:gridCol w:w="1080"/>
      </w:tblGrid>
      <w:tr w:rsidR="004C594E" w:rsidRPr="0091002D" w14:paraId="0AB99798" w14:textId="77777777" w:rsidTr="00130FCB">
        <w:tc>
          <w:tcPr>
            <w:tcW w:w="630" w:type="dxa"/>
          </w:tcPr>
          <w:p w14:paraId="1A477D95" w14:textId="77777777" w:rsidR="004C594E" w:rsidRPr="0091002D" w:rsidRDefault="004C594E" w:rsidP="00130FCB">
            <w:pPr>
              <w:jc w:val="center"/>
              <w:rPr>
                <w:rFonts w:eastAsia="Times New Roman" w:cstheme="minorHAnsi"/>
                <w:b/>
              </w:rPr>
            </w:pPr>
          </w:p>
        </w:tc>
        <w:tc>
          <w:tcPr>
            <w:tcW w:w="1350" w:type="dxa"/>
          </w:tcPr>
          <w:p w14:paraId="43A97613" w14:textId="77777777" w:rsidR="004C594E" w:rsidRPr="0091002D" w:rsidRDefault="004C594E" w:rsidP="00130FCB">
            <w:pPr>
              <w:jc w:val="center"/>
              <w:rPr>
                <w:rFonts w:eastAsia="Times New Roman" w:cstheme="minorHAnsi"/>
                <w:b/>
              </w:rPr>
            </w:pPr>
            <w:r w:rsidRPr="0091002D">
              <w:rPr>
                <w:rFonts w:eastAsia="Times New Roman" w:cstheme="minorHAnsi"/>
                <w:b/>
              </w:rPr>
              <w:t>% score</w:t>
            </w:r>
          </w:p>
        </w:tc>
        <w:tc>
          <w:tcPr>
            <w:tcW w:w="1080" w:type="dxa"/>
          </w:tcPr>
          <w:p w14:paraId="5723928A" w14:textId="77777777" w:rsidR="004C594E" w:rsidRPr="0091002D" w:rsidRDefault="004C594E" w:rsidP="00130FCB">
            <w:pPr>
              <w:jc w:val="center"/>
              <w:rPr>
                <w:rFonts w:eastAsia="Times New Roman" w:cstheme="minorHAnsi"/>
                <w:b/>
              </w:rPr>
            </w:pPr>
            <w:r w:rsidRPr="0091002D">
              <w:rPr>
                <w:rFonts w:eastAsia="Times New Roman" w:cstheme="minorHAnsi"/>
                <w:b/>
              </w:rPr>
              <w:t># of students</w:t>
            </w:r>
          </w:p>
        </w:tc>
      </w:tr>
      <w:tr w:rsidR="004C594E" w:rsidRPr="0091002D" w14:paraId="104EC2A9" w14:textId="77777777" w:rsidTr="00130FCB">
        <w:tc>
          <w:tcPr>
            <w:tcW w:w="630" w:type="dxa"/>
            <w:vMerge w:val="restart"/>
          </w:tcPr>
          <w:p w14:paraId="0CF9656F" w14:textId="77777777" w:rsidR="004C594E" w:rsidRPr="0091002D" w:rsidRDefault="004C594E" w:rsidP="00130FCB">
            <w:pPr>
              <w:jc w:val="center"/>
              <w:rPr>
                <w:rFonts w:eastAsia="Times New Roman" w:cstheme="minorHAnsi"/>
                <w:b/>
              </w:rPr>
            </w:pPr>
            <w:r w:rsidRPr="0091002D">
              <w:rPr>
                <w:rFonts w:eastAsia="Times New Roman" w:cstheme="minorHAnsi"/>
                <w:b/>
              </w:rPr>
              <w:t>D</w:t>
            </w:r>
          </w:p>
        </w:tc>
        <w:tc>
          <w:tcPr>
            <w:tcW w:w="1350" w:type="dxa"/>
          </w:tcPr>
          <w:p w14:paraId="56B5042D" w14:textId="77777777" w:rsidR="004C594E" w:rsidRPr="0091002D" w:rsidRDefault="004C594E" w:rsidP="00130FCB">
            <w:pPr>
              <w:jc w:val="center"/>
              <w:rPr>
                <w:rFonts w:eastAsia="Times New Roman" w:cstheme="minorHAnsi"/>
                <w:b/>
              </w:rPr>
            </w:pPr>
            <w:r w:rsidRPr="0091002D">
              <w:rPr>
                <w:rFonts w:eastAsia="Times New Roman" w:cstheme="minorHAnsi"/>
                <w:b/>
              </w:rPr>
              <w:t>95-100%</w:t>
            </w:r>
          </w:p>
        </w:tc>
        <w:tc>
          <w:tcPr>
            <w:tcW w:w="1080" w:type="dxa"/>
          </w:tcPr>
          <w:p w14:paraId="796E1CAB" w14:textId="77777777" w:rsidR="004C594E" w:rsidRPr="0091002D" w:rsidRDefault="004C594E" w:rsidP="00130FCB">
            <w:pPr>
              <w:jc w:val="center"/>
              <w:rPr>
                <w:rFonts w:eastAsia="Times New Roman" w:cstheme="minorHAnsi"/>
                <w:b/>
              </w:rPr>
            </w:pPr>
            <w:r w:rsidRPr="0091002D">
              <w:rPr>
                <w:rFonts w:eastAsia="Times New Roman" w:cstheme="minorHAnsi"/>
                <w:b/>
              </w:rPr>
              <w:t>11</w:t>
            </w:r>
          </w:p>
        </w:tc>
      </w:tr>
      <w:tr w:rsidR="004C594E" w:rsidRPr="0091002D" w14:paraId="504A9D44" w14:textId="77777777" w:rsidTr="00130FCB">
        <w:tc>
          <w:tcPr>
            <w:tcW w:w="630" w:type="dxa"/>
            <w:vMerge/>
          </w:tcPr>
          <w:p w14:paraId="388E8EA8" w14:textId="77777777" w:rsidR="004C594E" w:rsidRPr="0091002D" w:rsidRDefault="004C594E" w:rsidP="00130FCB">
            <w:pPr>
              <w:jc w:val="center"/>
              <w:rPr>
                <w:rFonts w:eastAsia="Times New Roman" w:cstheme="minorHAnsi"/>
                <w:b/>
              </w:rPr>
            </w:pPr>
          </w:p>
        </w:tc>
        <w:tc>
          <w:tcPr>
            <w:tcW w:w="1350" w:type="dxa"/>
          </w:tcPr>
          <w:p w14:paraId="5003A4E3" w14:textId="77777777" w:rsidR="004C594E" w:rsidRPr="0091002D" w:rsidRDefault="004C594E" w:rsidP="00130FCB">
            <w:pPr>
              <w:jc w:val="center"/>
              <w:rPr>
                <w:rFonts w:eastAsia="Times New Roman" w:cstheme="minorHAnsi"/>
                <w:b/>
              </w:rPr>
            </w:pPr>
            <w:r w:rsidRPr="0091002D">
              <w:rPr>
                <w:rFonts w:eastAsia="Times New Roman" w:cstheme="minorHAnsi"/>
                <w:b/>
              </w:rPr>
              <w:t>90-94%</w:t>
            </w:r>
          </w:p>
        </w:tc>
        <w:tc>
          <w:tcPr>
            <w:tcW w:w="1080" w:type="dxa"/>
          </w:tcPr>
          <w:p w14:paraId="36D97AD9" w14:textId="77777777" w:rsidR="004C594E" w:rsidRPr="0091002D" w:rsidRDefault="004C594E" w:rsidP="00130FCB">
            <w:pPr>
              <w:jc w:val="center"/>
              <w:rPr>
                <w:rFonts w:eastAsia="Times New Roman" w:cstheme="minorHAnsi"/>
                <w:b/>
              </w:rPr>
            </w:pPr>
            <w:r w:rsidRPr="0091002D">
              <w:rPr>
                <w:rFonts w:eastAsia="Times New Roman" w:cstheme="minorHAnsi"/>
                <w:b/>
              </w:rPr>
              <w:t>2</w:t>
            </w:r>
          </w:p>
        </w:tc>
      </w:tr>
      <w:tr w:rsidR="004C594E" w:rsidRPr="0091002D" w14:paraId="1129DA8E" w14:textId="77777777" w:rsidTr="00130FCB">
        <w:tc>
          <w:tcPr>
            <w:tcW w:w="630" w:type="dxa"/>
            <w:vMerge/>
          </w:tcPr>
          <w:p w14:paraId="598009A6" w14:textId="77777777" w:rsidR="004C594E" w:rsidRPr="0091002D" w:rsidRDefault="004C594E" w:rsidP="00130FCB">
            <w:pPr>
              <w:jc w:val="center"/>
              <w:rPr>
                <w:rFonts w:eastAsia="Times New Roman" w:cstheme="minorHAnsi"/>
                <w:b/>
              </w:rPr>
            </w:pPr>
          </w:p>
        </w:tc>
        <w:tc>
          <w:tcPr>
            <w:tcW w:w="1350" w:type="dxa"/>
          </w:tcPr>
          <w:p w14:paraId="1FFF1E3E" w14:textId="77777777" w:rsidR="004C594E" w:rsidRPr="0091002D" w:rsidRDefault="004C594E" w:rsidP="00130FCB">
            <w:pPr>
              <w:jc w:val="center"/>
              <w:rPr>
                <w:rFonts w:eastAsia="Times New Roman" w:cstheme="minorHAnsi"/>
                <w:b/>
              </w:rPr>
            </w:pPr>
            <w:r w:rsidRPr="0091002D">
              <w:rPr>
                <w:rFonts w:eastAsia="Times New Roman" w:cstheme="minorHAnsi"/>
                <w:b/>
              </w:rPr>
              <w:t>85-89%</w:t>
            </w:r>
          </w:p>
        </w:tc>
        <w:tc>
          <w:tcPr>
            <w:tcW w:w="1080" w:type="dxa"/>
          </w:tcPr>
          <w:p w14:paraId="1937EA72" w14:textId="77777777" w:rsidR="004C594E" w:rsidRPr="0091002D" w:rsidRDefault="004C594E" w:rsidP="00130FCB">
            <w:pPr>
              <w:jc w:val="center"/>
              <w:rPr>
                <w:rFonts w:eastAsia="Times New Roman" w:cstheme="minorHAnsi"/>
                <w:b/>
              </w:rPr>
            </w:pPr>
            <w:r w:rsidRPr="0091002D">
              <w:rPr>
                <w:rFonts w:eastAsia="Times New Roman" w:cstheme="minorHAnsi"/>
                <w:b/>
              </w:rPr>
              <w:t>1</w:t>
            </w:r>
          </w:p>
        </w:tc>
      </w:tr>
      <w:tr w:rsidR="004C594E" w:rsidRPr="0091002D" w14:paraId="0BE482F6" w14:textId="77777777" w:rsidTr="00130FCB">
        <w:tc>
          <w:tcPr>
            <w:tcW w:w="630" w:type="dxa"/>
            <w:vMerge w:val="restart"/>
          </w:tcPr>
          <w:p w14:paraId="0DB22379" w14:textId="77777777" w:rsidR="004C594E" w:rsidRPr="0091002D" w:rsidRDefault="004C594E" w:rsidP="00130FCB">
            <w:pPr>
              <w:jc w:val="center"/>
              <w:rPr>
                <w:rFonts w:eastAsia="Times New Roman" w:cstheme="minorHAnsi"/>
                <w:b/>
              </w:rPr>
            </w:pPr>
            <w:r w:rsidRPr="0091002D">
              <w:rPr>
                <w:rFonts w:eastAsia="Times New Roman" w:cstheme="minorHAnsi"/>
                <w:b/>
              </w:rPr>
              <w:t>P</w:t>
            </w:r>
          </w:p>
        </w:tc>
        <w:tc>
          <w:tcPr>
            <w:tcW w:w="1350" w:type="dxa"/>
          </w:tcPr>
          <w:p w14:paraId="0607A10B" w14:textId="77777777" w:rsidR="004C594E" w:rsidRPr="0091002D" w:rsidRDefault="004C594E" w:rsidP="00130FCB">
            <w:pPr>
              <w:jc w:val="center"/>
              <w:rPr>
                <w:rFonts w:eastAsia="Times New Roman" w:cstheme="minorHAnsi"/>
                <w:b/>
              </w:rPr>
            </w:pPr>
            <w:r w:rsidRPr="0091002D">
              <w:rPr>
                <w:rFonts w:eastAsia="Times New Roman" w:cstheme="minorHAnsi"/>
                <w:b/>
              </w:rPr>
              <w:t>80-84%</w:t>
            </w:r>
          </w:p>
        </w:tc>
        <w:tc>
          <w:tcPr>
            <w:tcW w:w="1080" w:type="dxa"/>
          </w:tcPr>
          <w:p w14:paraId="6DB9CC6E" w14:textId="77777777" w:rsidR="004C594E" w:rsidRPr="0091002D" w:rsidRDefault="004C594E" w:rsidP="00130FCB">
            <w:pPr>
              <w:jc w:val="center"/>
              <w:rPr>
                <w:rFonts w:eastAsia="Times New Roman" w:cstheme="minorHAnsi"/>
                <w:b/>
              </w:rPr>
            </w:pPr>
          </w:p>
        </w:tc>
      </w:tr>
      <w:tr w:rsidR="004C594E" w:rsidRPr="0091002D" w14:paraId="059F5991" w14:textId="77777777" w:rsidTr="00130FCB">
        <w:tc>
          <w:tcPr>
            <w:tcW w:w="630" w:type="dxa"/>
            <w:vMerge/>
          </w:tcPr>
          <w:p w14:paraId="5880D987" w14:textId="77777777" w:rsidR="004C594E" w:rsidRPr="0091002D" w:rsidRDefault="004C594E" w:rsidP="00130FCB">
            <w:pPr>
              <w:jc w:val="center"/>
              <w:rPr>
                <w:rFonts w:eastAsia="Times New Roman" w:cstheme="minorHAnsi"/>
                <w:b/>
              </w:rPr>
            </w:pPr>
          </w:p>
        </w:tc>
        <w:tc>
          <w:tcPr>
            <w:tcW w:w="1350" w:type="dxa"/>
          </w:tcPr>
          <w:p w14:paraId="6225F8CA" w14:textId="77777777" w:rsidR="004C594E" w:rsidRPr="0091002D" w:rsidRDefault="004C594E" w:rsidP="00130FCB">
            <w:pPr>
              <w:jc w:val="center"/>
              <w:rPr>
                <w:rFonts w:eastAsia="Times New Roman" w:cstheme="minorHAnsi"/>
                <w:b/>
              </w:rPr>
            </w:pPr>
            <w:r w:rsidRPr="0091002D">
              <w:rPr>
                <w:rFonts w:eastAsia="Times New Roman" w:cstheme="minorHAnsi"/>
                <w:b/>
              </w:rPr>
              <w:t>75-79%</w:t>
            </w:r>
          </w:p>
        </w:tc>
        <w:tc>
          <w:tcPr>
            <w:tcW w:w="1080" w:type="dxa"/>
          </w:tcPr>
          <w:p w14:paraId="65C65B09" w14:textId="77777777" w:rsidR="004C594E" w:rsidRPr="0091002D" w:rsidRDefault="004C594E" w:rsidP="00130FCB">
            <w:pPr>
              <w:jc w:val="center"/>
              <w:rPr>
                <w:rFonts w:eastAsia="Times New Roman" w:cstheme="minorHAnsi"/>
                <w:b/>
              </w:rPr>
            </w:pPr>
            <w:r w:rsidRPr="0091002D">
              <w:rPr>
                <w:rFonts w:eastAsia="Times New Roman" w:cstheme="minorHAnsi"/>
                <w:b/>
              </w:rPr>
              <w:t>1</w:t>
            </w:r>
          </w:p>
        </w:tc>
      </w:tr>
      <w:tr w:rsidR="004C594E" w:rsidRPr="0091002D" w14:paraId="5719DE0D" w14:textId="77777777" w:rsidTr="00130FCB">
        <w:tc>
          <w:tcPr>
            <w:tcW w:w="630" w:type="dxa"/>
            <w:vMerge/>
          </w:tcPr>
          <w:p w14:paraId="4D3BB55D" w14:textId="77777777" w:rsidR="004C594E" w:rsidRPr="0091002D" w:rsidRDefault="004C594E" w:rsidP="00130FCB">
            <w:pPr>
              <w:jc w:val="center"/>
              <w:rPr>
                <w:rFonts w:eastAsia="Times New Roman" w:cstheme="minorHAnsi"/>
                <w:b/>
              </w:rPr>
            </w:pPr>
          </w:p>
        </w:tc>
        <w:tc>
          <w:tcPr>
            <w:tcW w:w="1350" w:type="dxa"/>
          </w:tcPr>
          <w:p w14:paraId="06A998A4" w14:textId="77777777" w:rsidR="004C594E" w:rsidRPr="0091002D" w:rsidRDefault="004C594E" w:rsidP="00130FCB">
            <w:pPr>
              <w:jc w:val="center"/>
              <w:rPr>
                <w:rFonts w:eastAsia="Times New Roman" w:cstheme="minorHAnsi"/>
                <w:b/>
              </w:rPr>
            </w:pPr>
            <w:r w:rsidRPr="0091002D">
              <w:rPr>
                <w:rFonts w:eastAsia="Times New Roman" w:cstheme="minorHAnsi"/>
                <w:b/>
              </w:rPr>
              <w:t>70-74%</w:t>
            </w:r>
          </w:p>
        </w:tc>
        <w:tc>
          <w:tcPr>
            <w:tcW w:w="1080" w:type="dxa"/>
          </w:tcPr>
          <w:p w14:paraId="3351759D" w14:textId="77777777" w:rsidR="004C594E" w:rsidRPr="0091002D" w:rsidRDefault="004C594E" w:rsidP="00130FCB">
            <w:pPr>
              <w:jc w:val="center"/>
              <w:rPr>
                <w:rFonts w:eastAsia="Times New Roman" w:cstheme="minorHAnsi"/>
                <w:b/>
              </w:rPr>
            </w:pPr>
          </w:p>
        </w:tc>
      </w:tr>
      <w:tr w:rsidR="004C594E" w:rsidRPr="0091002D" w14:paraId="004BEEC2" w14:textId="77777777" w:rsidTr="00130FCB">
        <w:tc>
          <w:tcPr>
            <w:tcW w:w="630" w:type="dxa"/>
            <w:vMerge w:val="restart"/>
          </w:tcPr>
          <w:p w14:paraId="166886A5" w14:textId="77777777" w:rsidR="004C594E" w:rsidRPr="0091002D" w:rsidRDefault="004C594E" w:rsidP="00130FCB">
            <w:pPr>
              <w:jc w:val="center"/>
              <w:rPr>
                <w:rFonts w:eastAsia="Times New Roman" w:cstheme="minorHAnsi"/>
                <w:b/>
              </w:rPr>
            </w:pPr>
            <w:r w:rsidRPr="0091002D">
              <w:rPr>
                <w:rFonts w:eastAsia="Times New Roman" w:cstheme="minorHAnsi"/>
                <w:b/>
              </w:rPr>
              <w:t>B</w:t>
            </w:r>
          </w:p>
        </w:tc>
        <w:tc>
          <w:tcPr>
            <w:tcW w:w="1350" w:type="dxa"/>
          </w:tcPr>
          <w:p w14:paraId="43022D53" w14:textId="77777777" w:rsidR="004C594E" w:rsidRPr="0091002D" w:rsidRDefault="004C594E" w:rsidP="00130FCB">
            <w:pPr>
              <w:jc w:val="center"/>
              <w:rPr>
                <w:rFonts w:eastAsia="Times New Roman" w:cstheme="minorHAnsi"/>
                <w:b/>
              </w:rPr>
            </w:pPr>
            <w:r w:rsidRPr="0091002D">
              <w:rPr>
                <w:rFonts w:eastAsia="Times New Roman" w:cstheme="minorHAnsi"/>
                <w:b/>
              </w:rPr>
              <w:t>65-69%</w:t>
            </w:r>
          </w:p>
        </w:tc>
        <w:tc>
          <w:tcPr>
            <w:tcW w:w="1080" w:type="dxa"/>
          </w:tcPr>
          <w:p w14:paraId="4591AAA2" w14:textId="77777777" w:rsidR="004C594E" w:rsidRPr="0091002D" w:rsidRDefault="004C594E" w:rsidP="00130FCB">
            <w:pPr>
              <w:jc w:val="center"/>
              <w:rPr>
                <w:rFonts w:eastAsia="Times New Roman" w:cstheme="minorHAnsi"/>
                <w:b/>
              </w:rPr>
            </w:pPr>
          </w:p>
        </w:tc>
      </w:tr>
      <w:tr w:rsidR="004C594E" w:rsidRPr="0091002D" w14:paraId="5A6CF1C7" w14:textId="77777777" w:rsidTr="00130FCB">
        <w:tc>
          <w:tcPr>
            <w:tcW w:w="630" w:type="dxa"/>
            <w:vMerge/>
          </w:tcPr>
          <w:p w14:paraId="7C133D26" w14:textId="77777777" w:rsidR="004C594E" w:rsidRPr="0091002D" w:rsidRDefault="004C594E" w:rsidP="00130FCB">
            <w:pPr>
              <w:jc w:val="center"/>
              <w:rPr>
                <w:rFonts w:eastAsia="Times New Roman" w:cstheme="minorHAnsi"/>
                <w:b/>
              </w:rPr>
            </w:pPr>
          </w:p>
        </w:tc>
        <w:tc>
          <w:tcPr>
            <w:tcW w:w="1350" w:type="dxa"/>
          </w:tcPr>
          <w:p w14:paraId="091DCF40" w14:textId="77777777" w:rsidR="004C594E" w:rsidRPr="0091002D" w:rsidRDefault="004C594E" w:rsidP="00130FCB">
            <w:pPr>
              <w:jc w:val="center"/>
              <w:rPr>
                <w:rFonts w:eastAsia="Times New Roman" w:cstheme="minorHAnsi"/>
                <w:b/>
              </w:rPr>
            </w:pPr>
            <w:r w:rsidRPr="0091002D">
              <w:rPr>
                <w:rFonts w:eastAsia="Times New Roman" w:cstheme="minorHAnsi"/>
                <w:b/>
              </w:rPr>
              <w:t>60-64%</w:t>
            </w:r>
          </w:p>
        </w:tc>
        <w:tc>
          <w:tcPr>
            <w:tcW w:w="1080" w:type="dxa"/>
          </w:tcPr>
          <w:p w14:paraId="57A47016" w14:textId="77777777" w:rsidR="004C594E" w:rsidRPr="0091002D" w:rsidRDefault="004C594E" w:rsidP="00130FCB">
            <w:pPr>
              <w:jc w:val="center"/>
              <w:rPr>
                <w:rFonts w:eastAsia="Times New Roman" w:cstheme="minorHAnsi"/>
                <w:b/>
              </w:rPr>
            </w:pPr>
          </w:p>
        </w:tc>
      </w:tr>
      <w:tr w:rsidR="004C594E" w:rsidRPr="0091002D" w14:paraId="02B1613B" w14:textId="77777777" w:rsidTr="00130FCB">
        <w:tc>
          <w:tcPr>
            <w:tcW w:w="630" w:type="dxa"/>
            <w:vMerge/>
          </w:tcPr>
          <w:p w14:paraId="20844DD0" w14:textId="77777777" w:rsidR="004C594E" w:rsidRPr="0091002D" w:rsidRDefault="004C594E" w:rsidP="00130FCB">
            <w:pPr>
              <w:jc w:val="center"/>
              <w:rPr>
                <w:rFonts w:eastAsia="Times New Roman" w:cstheme="minorHAnsi"/>
                <w:b/>
              </w:rPr>
            </w:pPr>
          </w:p>
        </w:tc>
        <w:tc>
          <w:tcPr>
            <w:tcW w:w="1350" w:type="dxa"/>
          </w:tcPr>
          <w:p w14:paraId="0EA9FB55" w14:textId="77777777" w:rsidR="004C594E" w:rsidRPr="0091002D" w:rsidRDefault="004C594E" w:rsidP="00130FCB">
            <w:pPr>
              <w:jc w:val="center"/>
              <w:rPr>
                <w:rFonts w:eastAsia="Times New Roman" w:cstheme="minorHAnsi"/>
                <w:b/>
              </w:rPr>
            </w:pPr>
            <w:r w:rsidRPr="0091002D">
              <w:rPr>
                <w:rFonts w:eastAsia="Times New Roman" w:cstheme="minorHAnsi"/>
                <w:b/>
              </w:rPr>
              <w:t>55-59%</w:t>
            </w:r>
          </w:p>
        </w:tc>
        <w:tc>
          <w:tcPr>
            <w:tcW w:w="1080" w:type="dxa"/>
          </w:tcPr>
          <w:p w14:paraId="2A1BAC65" w14:textId="77777777" w:rsidR="004C594E" w:rsidRPr="0091002D" w:rsidRDefault="004C594E" w:rsidP="00130FCB">
            <w:pPr>
              <w:jc w:val="center"/>
              <w:rPr>
                <w:rFonts w:eastAsia="Times New Roman" w:cstheme="minorHAnsi"/>
                <w:b/>
              </w:rPr>
            </w:pPr>
          </w:p>
        </w:tc>
      </w:tr>
      <w:tr w:rsidR="004C594E" w:rsidRPr="0091002D" w14:paraId="45C34245" w14:textId="77777777" w:rsidTr="00130FCB">
        <w:tc>
          <w:tcPr>
            <w:tcW w:w="630" w:type="dxa"/>
            <w:vMerge/>
          </w:tcPr>
          <w:p w14:paraId="69EBD34C" w14:textId="77777777" w:rsidR="004C594E" w:rsidRPr="0091002D" w:rsidRDefault="004C594E" w:rsidP="00130FCB">
            <w:pPr>
              <w:jc w:val="center"/>
              <w:rPr>
                <w:rFonts w:eastAsia="Times New Roman" w:cstheme="minorHAnsi"/>
                <w:b/>
              </w:rPr>
            </w:pPr>
          </w:p>
        </w:tc>
        <w:tc>
          <w:tcPr>
            <w:tcW w:w="1350" w:type="dxa"/>
          </w:tcPr>
          <w:p w14:paraId="1715F3AA" w14:textId="77777777" w:rsidR="004C594E" w:rsidRPr="0091002D" w:rsidRDefault="004C594E" w:rsidP="00130FCB">
            <w:pPr>
              <w:jc w:val="center"/>
              <w:rPr>
                <w:rFonts w:eastAsia="Times New Roman" w:cstheme="minorHAnsi"/>
                <w:b/>
              </w:rPr>
            </w:pPr>
            <w:r w:rsidRPr="0091002D">
              <w:rPr>
                <w:rFonts w:eastAsia="Times New Roman" w:cstheme="minorHAnsi"/>
                <w:b/>
              </w:rPr>
              <w:t>50-54%</w:t>
            </w:r>
          </w:p>
        </w:tc>
        <w:tc>
          <w:tcPr>
            <w:tcW w:w="1080" w:type="dxa"/>
          </w:tcPr>
          <w:p w14:paraId="40317E33" w14:textId="77777777" w:rsidR="004C594E" w:rsidRPr="0091002D" w:rsidRDefault="004C594E" w:rsidP="00130FCB">
            <w:pPr>
              <w:jc w:val="center"/>
              <w:rPr>
                <w:rFonts w:eastAsia="Times New Roman" w:cstheme="minorHAnsi"/>
                <w:b/>
              </w:rPr>
            </w:pPr>
          </w:p>
        </w:tc>
      </w:tr>
    </w:tbl>
    <w:p w14:paraId="6ED21F70" w14:textId="77777777" w:rsidR="004C594E" w:rsidRPr="004475E9" w:rsidRDefault="004C594E" w:rsidP="004C594E">
      <w:pPr>
        <w:spacing w:after="0" w:line="240" w:lineRule="auto"/>
        <w:rPr>
          <w:rFonts w:eastAsia="Times New Roman" w:cstheme="minorHAnsi"/>
          <w:sz w:val="24"/>
          <w:szCs w:val="24"/>
        </w:rPr>
      </w:pPr>
    </w:p>
    <w:p w14:paraId="3B867EA4" w14:textId="104E785D" w:rsidR="00F75E5E" w:rsidRPr="004475E9" w:rsidRDefault="008E70BD" w:rsidP="00F75E5E">
      <w:pPr>
        <w:rPr>
          <w:rFonts w:eastAsia="Calibri" w:cs="Calibri"/>
          <w:sz w:val="24"/>
          <w:szCs w:val="24"/>
          <w:u w:val="single"/>
        </w:rPr>
      </w:pPr>
      <w:r w:rsidRPr="004475E9">
        <w:rPr>
          <w:rFonts w:eastAsia="Calibri" w:cs="Calibri"/>
          <w:b/>
          <w:sz w:val="24"/>
          <w:szCs w:val="24"/>
        </w:rPr>
        <w:lastRenderedPageBreak/>
        <w:t>Student Learning Outcome</w:t>
      </w:r>
      <w:r w:rsidR="00F75E5E" w:rsidRPr="004475E9">
        <w:rPr>
          <w:rFonts w:eastAsia="Calibri" w:cs="Calibri"/>
          <w:b/>
          <w:sz w:val="24"/>
          <w:szCs w:val="24"/>
        </w:rPr>
        <w:t xml:space="preserve"> 2</w:t>
      </w:r>
      <w:r w:rsidRPr="004475E9">
        <w:rPr>
          <w:rFonts w:eastAsia="Calibri" w:cs="Calibri"/>
          <w:b/>
          <w:sz w:val="24"/>
          <w:szCs w:val="24"/>
        </w:rPr>
        <w:t xml:space="preserve">: </w:t>
      </w:r>
      <w:r w:rsidR="00F75E5E" w:rsidRPr="004475E9">
        <w:rPr>
          <w:rFonts w:ascii="Calibri" w:eastAsia="Calibri" w:hAnsi="Calibri" w:cs="Calibri"/>
          <w:sz w:val="24"/>
          <w:szCs w:val="24"/>
        </w:rPr>
        <w:t>Show an in-depth understanding of possible options for school goals and their philosophical underpinnings</w:t>
      </w:r>
      <w:r w:rsidR="00F75E5E" w:rsidRPr="004475E9">
        <w:rPr>
          <w:rFonts w:eastAsia="Calibri" w:cs="Calibri"/>
          <w:sz w:val="24"/>
          <w:szCs w:val="24"/>
          <w:u w:val="single"/>
        </w:rPr>
        <w:t xml:space="preserve"> </w:t>
      </w:r>
    </w:p>
    <w:p w14:paraId="76963D4C" w14:textId="5AB8B855" w:rsidR="00D364D7" w:rsidRPr="004475E9" w:rsidRDefault="00D364D7" w:rsidP="00D364D7">
      <w:pPr>
        <w:spacing w:after="0" w:line="240" w:lineRule="auto"/>
        <w:rPr>
          <w:rFonts w:eastAsia="Times New Roman" w:cstheme="minorHAnsi"/>
          <w:sz w:val="24"/>
          <w:szCs w:val="24"/>
        </w:rPr>
      </w:pPr>
      <w:r w:rsidRPr="004475E9">
        <w:rPr>
          <w:rFonts w:eastAsia="Times New Roman" w:cstheme="minorHAnsi"/>
          <w:sz w:val="24"/>
          <w:szCs w:val="24"/>
        </w:rPr>
        <w:t>Students in EDEF 607 are required to write a summative reflection paper.  Rubrics are used to evaluate the students’ performance.  Item 4 on the rubric connects to this learning outcome.</w:t>
      </w:r>
    </w:p>
    <w:p w14:paraId="7B8484BE" w14:textId="77777777" w:rsidR="00D364D7" w:rsidRPr="004475E9" w:rsidRDefault="00D364D7" w:rsidP="00D364D7">
      <w:pPr>
        <w:spacing w:after="0" w:line="240" w:lineRule="auto"/>
        <w:rPr>
          <w:rFonts w:eastAsia="Times New Roman" w:cstheme="minorHAnsi"/>
          <w:sz w:val="24"/>
          <w:szCs w:val="24"/>
        </w:rPr>
      </w:pPr>
    </w:p>
    <w:p w14:paraId="5592AF45" w14:textId="55FD1477" w:rsidR="008E70BD" w:rsidRPr="004475E9" w:rsidRDefault="008E70BD" w:rsidP="00F75E5E">
      <w:pPr>
        <w:rPr>
          <w:rFonts w:eastAsia="Calibri" w:cs="Calibri"/>
          <w:sz w:val="24"/>
          <w:szCs w:val="24"/>
          <w:u w:val="single"/>
        </w:rPr>
      </w:pPr>
      <w:r w:rsidRPr="004475E9">
        <w:rPr>
          <w:rFonts w:eastAsia="Calibri" w:cs="Calibri"/>
          <w:sz w:val="24"/>
          <w:szCs w:val="24"/>
          <w:u w:val="single"/>
        </w:rPr>
        <w:t>Results of the Assessment</w:t>
      </w:r>
      <w:r w:rsidR="00D364D7" w:rsidRPr="004475E9">
        <w:rPr>
          <w:rFonts w:eastAsia="Calibri" w:cs="Calibri"/>
          <w:sz w:val="24"/>
          <w:szCs w:val="24"/>
          <w:u w:val="single"/>
        </w:rPr>
        <w:t xml:space="preserve"> of SLO 2</w:t>
      </w:r>
    </w:p>
    <w:p w14:paraId="56CAE870" w14:textId="5B48B79B" w:rsidR="00574EDF" w:rsidRPr="004475E9" w:rsidRDefault="00574EDF" w:rsidP="00574EDF">
      <w:pPr>
        <w:ind w:left="720"/>
        <w:rPr>
          <w:rFonts w:eastAsia="Calibri" w:cs="Calibri"/>
          <w:sz w:val="24"/>
          <w:szCs w:val="24"/>
        </w:rPr>
      </w:pPr>
      <w:r w:rsidRPr="004475E9">
        <w:rPr>
          <w:rFonts w:eastAsia="Calibri" w:cs="Calibri"/>
          <w:sz w:val="24"/>
          <w:szCs w:val="24"/>
        </w:rPr>
        <w:t xml:space="preserve">Fall 2014: </w:t>
      </w:r>
      <w:r w:rsidR="00E85B8A" w:rsidRPr="004475E9">
        <w:rPr>
          <w:rFonts w:eastAsia="Calibri" w:cs="Calibri"/>
          <w:sz w:val="24"/>
          <w:szCs w:val="24"/>
        </w:rPr>
        <w:t>Eleven students (92</w:t>
      </w:r>
      <w:r w:rsidRPr="004475E9">
        <w:rPr>
          <w:rFonts w:eastAsia="Calibri" w:cs="Calibri"/>
          <w:sz w:val="24"/>
          <w:szCs w:val="24"/>
        </w:rPr>
        <w:t xml:space="preserve">%) taking EDEF 607 in Fall 2014 scored either “proficient” or “distinguished” on Item </w:t>
      </w:r>
      <w:r w:rsidR="00E85B8A" w:rsidRPr="004475E9">
        <w:rPr>
          <w:rFonts w:eastAsia="Calibri" w:cs="Calibri"/>
          <w:sz w:val="24"/>
          <w:szCs w:val="24"/>
        </w:rPr>
        <w:t>4 of the rubric</w:t>
      </w:r>
      <w:r w:rsidRPr="004475E9">
        <w:rPr>
          <w:rFonts w:eastAsia="Calibri" w:cs="Calibri"/>
          <w:sz w:val="24"/>
          <w:szCs w:val="24"/>
        </w:rPr>
        <w:t xml:space="preserve">. </w:t>
      </w:r>
    </w:p>
    <w:p w14:paraId="4143F8B0" w14:textId="7845941A" w:rsidR="00574EDF" w:rsidRPr="004475E9" w:rsidRDefault="00574EDF" w:rsidP="00574EDF">
      <w:pPr>
        <w:spacing w:after="0" w:line="240" w:lineRule="auto"/>
        <w:ind w:left="720"/>
        <w:rPr>
          <w:rFonts w:eastAsia="Times New Roman" w:cstheme="minorHAnsi"/>
          <w:sz w:val="24"/>
          <w:szCs w:val="24"/>
        </w:rPr>
      </w:pPr>
      <w:r w:rsidRPr="004475E9">
        <w:rPr>
          <w:rFonts w:eastAsia="Calibri" w:cs="Calibri"/>
          <w:sz w:val="24"/>
          <w:szCs w:val="24"/>
        </w:rPr>
        <w:t xml:space="preserve">Spring 2015: Data were available in more detail for the spring 2015 implementation of EDEF 607. </w:t>
      </w:r>
      <w:r w:rsidR="00E85B8A" w:rsidRPr="004475E9">
        <w:rPr>
          <w:rFonts w:eastAsia="Times New Roman" w:cstheme="minorHAnsi"/>
          <w:sz w:val="24"/>
          <w:szCs w:val="24"/>
        </w:rPr>
        <w:t>All students (15/15)</w:t>
      </w:r>
      <w:r w:rsidRPr="004475E9">
        <w:rPr>
          <w:rFonts w:eastAsia="Times New Roman" w:cstheme="minorHAnsi"/>
          <w:sz w:val="24"/>
          <w:szCs w:val="24"/>
        </w:rPr>
        <w:t xml:space="preserve"> taking EDEF 607 during Spring 2015 scored “distinguished” or “proficient” on </w:t>
      </w:r>
      <w:r w:rsidR="00E85B8A" w:rsidRPr="004475E9">
        <w:rPr>
          <w:rFonts w:eastAsia="Times New Roman" w:cstheme="minorHAnsi"/>
          <w:sz w:val="24"/>
          <w:szCs w:val="24"/>
        </w:rPr>
        <w:t xml:space="preserve">item 4 of the rubric (see </w:t>
      </w:r>
      <w:r w:rsidR="00BA7B5E" w:rsidRPr="004475E9">
        <w:rPr>
          <w:rFonts w:eastAsia="Times New Roman" w:cstheme="minorHAnsi"/>
          <w:sz w:val="24"/>
          <w:szCs w:val="24"/>
        </w:rPr>
        <w:t>table</w:t>
      </w:r>
      <w:r w:rsidR="00E85B8A" w:rsidRPr="004475E9">
        <w:rPr>
          <w:rFonts w:eastAsia="Times New Roman" w:cstheme="minorHAnsi"/>
          <w:sz w:val="24"/>
          <w:szCs w:val="24"/>
        </w:rPr>
        <w:t xml:space="preserve"> below)</w:t>
      </w:r>
      <w:r w:rsidRPr="004475E9">
        <w:rPr>
          <w:rFonts w:eastAsia="Times New Roman" w:cstheme="minorHAnsi"/>
          <w:sz w:val="24"/>
          <w:szCs w:val="24"/>
        </w:rPr>
        <w:t xml:space="preserve">. </w:t>
      </w:r>
    </w:p>
    <w:p w14:paraId="1ED4EBBB" w14:textId="77777777" w:rsidR="007359FD" w:rsidRDefault="007359FD" w:rsidP="00D364D7">
      <w:pPr>
        <w:spacing w:after="0" w:line="240" w:lineRule="auto"/>
        <w:rPr>
          <w:rFonts w:eastAsia="Times New Roman" w:cstheme="minorHAnsi"/>
          <w:b/>
          <w:sz w:val="24"/>
          <w:szCs w:val="24"/>
        </w:rPr>
      </w:pPr>
    </w:p>
    <w:p w14:paraId="69641DE0" w14:textId="77777777" w:rsidR="007359FD" w:rsidRDefault="007359FD" w:rsidP="00D364D7">
      <w:pPr>
        <w:spacing w:after="0" w:line="240" w:lineRule="auto"/>
        <w:rPr>
          <w:rFonts w:eastAsia="Times New Roman" w:cstheme="minorHAnsi"/>
          <w:b/>
          <w:sz w:val="24"/>
          <w:szCs w:val="24"/>
        </w:rPr>
      </w:pPr>
    </w:p>
    <w:p w14:paraId="75B9F94F" w14:textId="6E5BE55B" w:rsidR="00D364D7" w:rsidRPr="007359FD" w:rsidRDefault="007359FD" w:rsidP="00D364D7">
      <w:pPr>
        <w:spacing w:after="0" w:line="240" w:lineRule="auto"/>
        <w:rPr>
          <w:rFonts w:eastAsia="Times New Roman" w:cstheme="minorHAnsi"/>
          <w:sz w:val="24"/>
          <w:szCs w:val="24"/>
        </w:rPr>
      </w:pPr>
      <w:r>
        <w:rPr>
          <w:rFonts w:eastAsia="Times New Roman" w:cstheme="minorHAnsi"/>
          <w:b/>
          <w:sz w:val="24"/>
          <w:szCs w:val="24"/>
        </w:rPr>
        <w:t xml:space="preserve">Item 4 – </w:t>
      </w:r>
      <w:r w:rsidRPr="0091002D">
        <w:rPr>
          <w:rFonts w:eastAsia="Times New Roman" w:cstheme="minorHAnsi"/>
        </w:rPr>
        <w:t>100% “distinguished” or “proficient</w:t>
      </w:r>
      <w:r>
        <w:rPr>
          <w:rFonts w:eastAsia="Times New Roman" w:cstheme="minorHAnsi"/>
        </w:rPr>
        <w:t>”</w:t>
      </w:r>
      <w:r>
        <w:rPr>
          <w:rFonts w:eastAsia="Times New Roman" w:cstheme="minorHAnsi"/>
          <w:sz w:val="24"/>
          <w:szCs w:val="24"/>
        </w:rPr>
        <w:t xml:space="preserve"> </w:t>
      </w:r>
    </w:p>
    <w:tbl>
      <w:tblPr>
        <w:tblStyle w:val="TableGrid"/>
        <w:tblW w:w="3060" w:type="dxa"/>
        <w:tblInd w:w="31" w:type="dxa"/>
        <w:tblLayout w:type="fixed"/>
        <w:tblLook w:val="04A0" w:firstRow="1" w:lastRow="0" w:firstColumn="1" w:lastColumn="0" w:noHBand="0" w:noVBand="1"/>
      </w:tblPr>
      <w:tblGrid>
        <w:gridCol w:w="630"/>
        <w:gridCol w:w="1350"/>
        <w:gridCol w:w="1080"/>
      </w:tblGrid>
      <w:tr w:rsidR="00D364D7" w:rsidRPr="004475E9" w14:paraId="40141E60" w14:textId="77777777" w:rsidTr="00500BD6">
        <w:tc>
          <w:tcPr>
            <w:tcW w:w="630" w:type="dxa"/>
          </w:tcPr>
          <w:p w14:paraId="7A9E4BAC" w14:textId="77777777" w:rsidR="00D364D7" w:rsidRPr="004475E9" w:rsidRDefault="00D364D7" w:rsidP="00500BD6">
            <w:pPr>
              <w:jc w:val="center"/>
              <w:rPr>
                <w:rFonts w:eastAsia="Times New Roman" w:cstheme="minorHAnsi"/>
                <w:b/>
                <w:sz w:val="24"/>
                <w:szCs w:val="24"/>
              </w:rPr>
            </w:pPr>
          </w:p>
        </w:tc>
        <w:tc>
          <w:tcPr>
            <w:tcW w:w="1350" w:type="dxa"/>
          </w:tcPr>
          <w:p w14:paraId="25CA0EFB"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 score</w:t>
            </w:r>
          </w:p>
        </w:tc>
        <w:tc>
          <w:tcPr>
            <w:tcW w:w="1080" w:type="dxa"/>
          </w:tcPr>
          <w:p w14:paraId="53AD72A6"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 of students</w:t>
            </w:r>
          </w:p>
        </w:tc>
      </w:tr>
      <w:tr w:rsidR="00D364D7" w:rsidRPr="004475E9" w14:paraId="1C0FEC7F" w14:textId="77777777" w:rsidTr="00500BD6">
        <w:tc>
          <w:tcPr>
            <w:tcW w:w="630" w:type="dxa"/>
            <w:vMerge w:val="restart"/>
          </w:tcPr>
          <w:p w14:paraId="5EDE1B12"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D</w:t>
            </w:r>
          </w:p>
        </w:tc>
        <w:tc>
          <w:tcPr>
            <w:tcW w:w="1350" w:type="dxa"/>
          </w:tcPr>
          <w:p w14:paraId="09C16559"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95-100%</w:t>
            </w:r>
          </w:p>
        </w:tc>
        <w:tc>
          <w:tcPr>
            <w:tcW w:w="1080" w:type="dxa"/>
          </w:tcPr>
          <w:p w14:paraId="5B59B8B5"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3</w:t>
            </w:r>
          </w:p>
        </w:tc>
      </w:tr>
      <w:tr w:rsidR="00D364D7" w:rsidRPr="004475E9" w14:paraId="71209942" w14:textId="77777777" w:rsidTr="00500BD6">
        <w:tc>
          <w:tcPr>
            <w:tcW w:w="630" w:type="dxa"/>
            <w:vMerge/>
          </w:tcPr>
          <w:p w14:paraId="29F07777" w14:textId="77777777" w:rsidR="00D364D7" w:rsidRPr="004475E9" w:rsidRDefault="00D364D7" w:rsidP="00500BD6">
            <w:pPr>
              <w:jc w:val="center"/>
              <w:rPr>
                <w:rFonts w:eastAsia="Times New Roman" w:cstheme="minorHAnsi"/>
                <w:b/>
                <w:sz w:val="24"/>
                <w:szCs w:val="24"/>
              </w:rPr>
            </w:pPr>
          </w:p>
        </w:tc>
        <w:tc>
          <w:tcPr>
            <w:tcW w:w="1350" w:type="dxa"/>
          </w:tcPr>
          <w:p w14:paraId="0923D3F8"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90-94%</w:t>
            </w:r>
          </w:p>
        </w:tc>
        <w:tc>
          <w:tcPr>
            <w:tcW w:w="1080" w:type="dxa"/>
          </w:tcPr>
          <w:p w14:paraId="3E878C5D"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2</w:t>
            </w:r>
          </w:p>
        </w:tc>
      </w:tr>
      <w:tr w:rsidR="00D364D7" w:rsidRPr="004475E9" w14:paraId="4B3A8054" w14:textId="77777777" w:rsidTr="00500BD6">
        <w:tc>
          <w:tcPr>
            <w:tcW w:w="630" w:type="dxa"/>
            <w:vMerge/>
          </w:tcPr>
          <w:p w14:paraId="0AA47224" w14:textId="77777777" w:rsidR="00D364D7" w:rsidRPr="004475E9" w:rsidRDefault="00D364D7" w:rsidP="00500BD6">
            <w:pPr>
              <w:jc w:val="center"/>
              <w:rPr>
                <w:rFonts w:eastAsia="Times New Roman" w:cstheme="minorHAnsi"/>
                <w:b/>
                <w:sz w:val="24"/>
                <w:szCs w:val="24"/>
              </w:rPr>
            </w:pPr>
          </w:p>
        </w:tc>
        <w:tc>
          <w:tcPr>
            <w:tcW w:w="1350" w:type="dxa"/>
          </w:tcPr>
          <w:p w14:paraId="61BB779D"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85-89%</w:t>
            </w:r>
          </w:p>
        </w:tc>
        <w:tc>
          <w:tcPr>
            <w:tcW w:w="1080" w:type="dxa"/>
          </w:tcPr>
          <w:p w14:paraId="6FE8A623"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7</w:t>
            </w:r>
          </w:p>
        </w:tc>
      </w:tr>
      <w:tr w:rsidR="00D364D7" w:rsidRPr="004475E9" w14:paraId="5E72E1D7" w14:textId="77777777" w:rsidTr="00500BD6">
        <w:tc>
          <w:tcPr>
            <w:tcW w:w="630" w:type="dxa"/>
            <w:vMerge w:val="restart"/>
          </w:tcPr>
          <w:p w14:paraId="1E59FAD9"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P</w:t>
            </w:r>
          </w:p>
        </w:tc>
        <w:tc>
          <w:tcPr>
            <w:tcW w:w="1350" w:type="dxa"/>
          </w:tcPr>
          <w:p w14:paraId="7CF9129F"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80-84%</w:t>
            </w:r>
          </w:p>
        </w:tc>
        <w:tc>
          <w:tcPr>
            <w:tcW w:w="1080" w:type="dxa"/>
          </w:tcPr>
          <w:p w14:paraId="7A4C5C03" w14:textId="77777777" w:rsidR="00D364D7" w:rsidRPr="004475E9" w:rsidRDefault="00D364D7" w:rsidP="00500BD6">
            <w:pPr>
              <w:jc w:val="center"/>
              <w:rPr>
                <w:rFonts w:eastAsia="Times New Roman" w:cstheme="minorHAnsi"/>
                <w:b/>
                <w:sz w:val="24"/>
                <w:szCs w:val="24"/>
              </w:rPr>
            </w:pPr>
          </w:p>
        </w:tc>
      </w:tr>
      <w:tr w:rsidR="00D364D7" w:rsidRPr="004475E9" w14:paraId="6F7CB2AD" w14:textId="77777777" w:rsidTr="00500BD6">
        <w:tc>
          <w:tcPr>
            <w:tcW w:w="630" w:type="dxa"/>
            <w:vMerge/>
          </w:tcPr>
          <w:p w14:paraId="784ECD98" w14:textId="77777777" w:rsidR="00D364D7" w:rsidRPr="004475E9" w:rsidRDefault="00D364D7" w:rsidP="00500BD6">
            <w:pPr>
              <w:jc w:val="center"/>
              <w:rPr>
                <w:rFonts w:eastAsia="Times New Roman" w:cstheme="minorHAnsi"/>
                <w:b/>
                <w:sz w:val="24"/>
                <w:szCs w:val="24"/>
              </w:rPr>
            </w:pPr>
          </w:p>
        </w:tc>
        <w:tc>
          <w:tcPr>
            <w:tcW w:w="1350" w:type="dxa"/>
          </w:tcPr>
          <w:p w14:paraId="02322DEB"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75-79%</w:t>
            </w:r>
          </w:p>
        </w:tc>
        <w:tc>
          <w:tcPr>
            <w:tcW w:w="1080" w:type="dxa"/>
          </w:tcPr>
          <w:p w14:paraId="5A1840D9"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1</w:t>
            </w:r>
          </w:p>
        </w:tc>
      </w:tr>
      <w:tr w:rsidR="00D364D7" w:rsidRPr="004475E9" w14:paraId="72ADDAE3" w14:textId="77777777" w:rsidTr="00500BD6">
        <w:tc>
          <w:tcPr>
            <w:tcW w:w="630" w:type="dxa"/>
            <w:vMerge/>
          </w:tcPr>
          <w:p w14:paraId="1DDF92A2" w14:textId="77777777" w:rsidR="00D364D7" w:rsidRPr="004475E9" w:rsidRDefault="00D364D7" w:rsidP="00500BD6">
            <w:pPr>
              <w:jc w:val="center"/>
              <w:rPr>
                <w:rFonts w:eastAsia="Times New Roman" w:cstheme="minorHAnsi"/>
                <w:b/>
                <w:sz w:val="24"/>
                <w:szCs w:val="24"/>
              </w:rPr>
            </w:pPr>
          </w:p>
        </w:tc>
        <w:tc>
          <w:tcPr>
            <w:tcW w:w="1350" w:type="dxa"/>
          </w:tcPr>
          <w:p w14:paraId="25090707"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70-74%</w:t>
            </w:r>
          </w:p>
        </w:tc>
        <w:tc>
          <w:tcPr>
            <w:tcW w:w="1080" w:type="dxa"/>
          </w:tcPr>
          <w:p w14:paraId="665F5788"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2</w:t>
            </w:r>
          </w:p>
        </w:tc>
      </w:tr>
      <w:tr w:rsidR="00D364D7" w:rsidRPr="004475E9" w14:paraId="1BC7BA03" w14:textId="77777777" w:rsidTr="00500BD6">
        <w:tc>
          <w:tcPr>
            <w:tcW w:w="630" w:type="dxa"/>
            <w:vMerge w:val="restart"/>
          </w:tcPr>
          <w:p w14:paraId="12B3388B"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B</w:t>
            </w:r>
          </w:p>
        </w:tc>
        <w:tc>
          <w:tcPr>
            <w:tcW w:w="1350" w:type="dxa"/>
          </w:tcPr>
          <w:p w14:paraId="008CEC90"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65-69%</w:t>
            </w:r>
          </w:p>
        </w:tc>
        <w:tc>
          <w:tcPr>
            <w:tcW w:w="1080" w:type="dxa"/>
          </w:tcPr>
          <w:p w14:paraId="395C0F67" w14:textId="77777777" w:rsidR="00D364D7" w:rsidRPr="004475E9" w:rsidRDefault="00D364D7" w:rsidP="00500BD6">
            <w:pPr>
              <w:jc w:val="center"/>
              <w:rPr>
                <w:rFonts w:eastAsia="Times New Roman" w:cstheme="minorHAnsi"/>
                <w:b/>
                <w:sz w:val="24"/>
                <w:szCs w:val="24"/>
              </w:rPr>
            </w:pPr>
          </w:p>
        </w:tc>
      </w:tr>
      <w:tr w:rsidR="00D364D7" w:rsidRPr="004475E9" w14:paraId="3626409C" w14:textId="77777777" w:rsidTr="00500BD6">
        <w:tc>
          <w:tcPr>
            <w:tcW w:w="630" w:type="dxa"/>
            <w:vMerge/>
          </w:tcPr>
          <w:p w14:paraId="5837D0FE" w14:textId="77777777" w:rsidR="00D364D7" w:rsidRPr="004475E9" w:rsidRDefault="00D364D7" w:rsidP="00500BD6">
            <w:pPr>
              <w:jc w:val="center"/>
              <w:rPr>
                <w:rFonts w:eastAsia="Times New Roman" w:cstheme="minorHAnsi"/>
                <w:b/>
                <w:sz w:val="24"/>
                <w:szCs w:val="24"/>
              </w:rPr>
            </w:pPr>
          </w:p>
        </w:tc>
        <w:tc>
          <w:tcPr>
            <w:tcW w:w="1350" w:type="dxa"/>
          </w:tcPr>
          <w:p w14:paraId="70597A2F"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60-64%</w:t>
            </w:r>
          </w:p>
        </w:tc>
        <w:tc>
          <w:tcPr>
            <w:tcW w:w="1080" w:type="dxa"/>
          </w:tcPr>
          <w:p w14:paraId="33B15C14" w14:textId="77777777" w:rsidR="00D364D7" w:rsidRPr="004475E9" w:rsidRDefault="00D364D7" w:rsidP="00500BD6">
            <w:pPr>
              <w:jc w:val="center"/>
              <w:rPr>
                <w:rFonts w:eastAsia="Times New Roman" w:cstheme="minorHAnsi"/>
                <w:b/>
                <w:sz w:val="24"/>
                <w:szCs w:val="24"/>
              </w:rPr>
            </w:pPr>
          </w:p>
        </w:tc>
      </w:tr>
      <w:tr w:rsidR="00D364D7" w:rsidRPr="004475E9" w14:paraId="6690FC78" w14:textId="77777777" w:rsidTr="00500BD6">
        <w:tc>
          <w:tcPr>
            <w:tcW w:w="630" w:type="dxa"/>
            <w:vMerge/>
          </w:tcPr>
          <w:p w14:paraId="7489763D" w14:textId="77777777" w:rsidR="00D364D7" w:rsidRPr="004475E9" w:rsidRDefault="00D364D7" w:rsidP="00500BD6">
            <w:pPr>
              <w:jc w:val="center"/>
              <w:rPr>
                <w:rFonts w:eastAsia="Times New Roman" w:cstheme="minorHAnsi"/>
                <w:b/>
                <w:sz w:val="24"/>
                <w:szCs w:val="24"/>
              </w:rPr>
            </w:pPr>
          </w:p>
        </w:tc>
        <w:tc>
          <w:tcPr>
            <w:tcW w:w="1350" w:type="dxa"/>
          </w:tcPr>
          <w:p w14:paraId="5889ECA2"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55-59%</w:t>
            </w:r>
          </w:p>
        </w:tc>
        <w:tc>
          <w:tcPr>
            <w:tcW w:w="1080" w:type="dxa"/>
          </w:tcPr>
          <w:p w14:paraId="3E47E109" w14:textId="77777777" w:rsidR="00D364D7" w:rsidRPr="004475E9" w:rsidRDefault="00D364D7" w:rsidP="00500BD6">
            <w:pPr>
              <w:jc w:val="center"/>
              <w:rPr>
                <w:rFonts w:eastAsia="Times New Roman" w:cstheme="minorHAnsi"/>
                <w:b/>
                <w:sz w:val="24"/>
                <w:szCs w:val="24"/>
              </w:rPr>
            </w:pPr>
          </w:p>
        </w:tc>
      </w:tr>
      <w:tr w:rsidR="00D364D7" w:rsidRPr="004475E9" w14:paraId="246E6972" w14:textId="77777777" w:rsidTr="00500BD6">
        <w:tc>
          <w:tcPr>
            <w:tcW w:w="630" w:type="dxa"/>
            <w:vMerge/>
          </w:tcPr>
          <w:p w14:paraId="63327E81" w14:textId="77777777" w:rsidR="00D364D7" w:rsidRPr="004475E9" w:rsidRDefault="00D364D7" w:rsidP="00500BD6">
            <w:pPr>
              <w:jc w:val="center"/>
              <w:rPr>
                <w:rFonts w:eastAsia="Times New Roman" w:cstheme="minorHAnsi"/>
                <w:b/>
                <w:sz w:val="24"/>
                <w:szCs w:val="24"/>
              </w:rPr>
            </w:pPr>
          </w:p>
        </w:tc>
        <w:tc>
          <w:tcPr>
            <w:tcW w:w="1350" w:type="dxa"/>
          </w:tcPr>
          <w:p w14:paraId="232BFED2"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50-54%</w:t>
            </w:r>
          </w:p>
        </w:tc>
        <w:tc>
          <w:tcPr>
            <w:tcW w:w="1080" w:type="dxa"/>
          </w:tcPr>
          <w:p w14:paraId="69DB7D9A" w14:textId="77777777" w:rsidR="00D364D7" w:rsidRPr="004475E9" w:rsidRDefault="00D364D7" w:rsidP="00500BD6">
            <w:pPr>
              <w:jc w:val="center"/>
              <w:rPr>
                <w:rFonts w:eastAsia="Times New Roman" w:cstheme="minorHAnsi"/>
                <w:b/>
                <w:sz w:val="24"/>
                <w:szCs w:val="24"/>
              </w:rPr>
            </w:pPr>
          </w:p>
        </w:tc>
      </w:tr>
    </w:tbl>
    <w:p w14:paraId="3ACFEE7D" w14:textId="77777777" w:rsidR="00D364D7" w:rsidRPr="004475E9" w:rsidRDefault="00D364D7" w:rsidP="00D364D7">
      <w:pPr>
        <w:spacing w:after="0" w:line="240" w:lineRule="auto"/>
        <w:rPr>
          <w:rFonts w:eastAsia="Times New Roman" w:cstheme="minorHAnsi"/>
          <w:sz w:val="24"/>
          <w:szCs w:val="24"/>
        </w:rPr>
      </w:pPr>
    </w:p>
    <w:p w14:paraId="2F9156C1" w14:textId="77777777" w:rsidR="00D364D7" w:rsidRPr="004475E9" w:rsidRDefault="00D364D7" w:rsidP="00D364D7">
      <w:pPr>
        <w:rPr>
          <w:rFonts w:eastAsia="Calibri" w:cs="Calibri"/>
          <w:sz w:val="24"/>
          <w:szCs w:val="24"/>
        </w:rPr>
      </w:pPr>
    </w:p>
    <w:p w14:paraId="7FBED85D" w14:textId="77777777" w:rsidR="0091002D" w:rsidRDefault="0091002D">
      <w:pPr>
        <w:rPr>
          <w:rFonts w:eastAsia="Calibri" w:cs="Calibri"/>
          <w:b/>
          <w:sz w:val="24"/>
          <w:szCs w:val="24"/>
        </w:rPr>
      </w:pPr>
      <w:r>
        <w:rPr>
          <w:rFonts w:eastAsia="Calibri" w:cs="Calibri"/>
          <w:b/>
          <w:sz w:val="24"/>
          <w:szCs w:val="24"/>
        </w:rPr>
        <w:br w:type="page"/>
      </w:r>
    </w:p>
    <w:p w14:paraId="4FB6118D" w14:textId="6A4F500C" w:rsidR="00D364D7" w:rsidRPr="004475E9" w:rsidRDefault="008E70BD" w:rsidP="00F75E5E">
      <w:pPr>
        <w:rPr>
          <w:rFonts w:ascii="Calibri" w:eastAsia="Calibri" w:hAnsi="Calibri" w:cs="Calibri"/>
          <w:sz w:val="24"/>
          <w:szCs w:val="24"/>
        </w:rPr>
      </w:pPr>
      <w:r w:rsidRPr="004475E9">
        <w:rPr>
          <w:rFonts w:eastAsia="Calibri" w:cs="Calibri"/>
          <w:b/>
          <w:sz w:val="24"/>
          <w:szCs w:val="24"/>
        </w:rPr>
        <w:lastRenderedPageBreak/>
        <w:t>Student Learning Outcome</w:t>
      </w:r>
      <w:r w:rsidR="00F75E5E" w:rsidRPr="004475E9">
        <w:rPr>
          <w:rFonts w:eastAsia="Calibri" w:cs="Calibri"/>
          <w:b/>
          <w:sz w:val="24"/>
          <w:szCs w:val="24"/>
        </w:rPr>
        <w:t xml:space="preserve"> 3</w:t>
      </w:r>
      <w:r w:rsidRPr="004475E9">
        <w:rPr>
          <w:rFonts w:eastAsia="Calibri" w:cs="Calibri"/>
          <w:b/>
          <w:sz w:val="24"/>
          <w:szCs w:val="24"/>
        </w:rPr>
        <w:t xml:space="preserve">: Students will </w:t>
      </w:r>
      <w:r w:rsidR="00F75E5E" w:rsidRPr="004475E9">
        <w:rPr>
          <w:rFonts w:ascii="Calibri" w:eastAsia="Calibri" w:hAnsi="Calibri" w:cs="Calibri"/>
          <w:sz w:val="24"/>
          <w:szCs w:val="24"/>
        </w:rPr>
        <w:t>show an in-depth understanding of how schools are currently financed as well as other possible ways they could be financed (e.g. privatization)</w:t>
      </w:r>
    </w:p>
    <w:p w14:paraId="22A6FE1B" w14:textId="77777777" w:rsidR="00D364D7" w:rsidRPr="004475E9" w:rsidRDefault="00D364D7" w:rsidP="00D364D7">
      <w:pPr>
        <w:spacing w:after="0" w:line="240" w:lineRule="auto"/>
        <w:rPr>
          <w:rFonts w:eastAsia="Times New Roman" w:cstheme="minorHAnsi"/>
          <w:sz w:val="24"/>
          <w:szCs w:val="24"/>
        </w:rPr>
      </w:pPr>
      <w:r w:rsidRPr="004475E9">
        <w:rPr>
          <w:rFonts w:eastAsia="Times New Roman" w:cstheme="minorHAnsi"/>
          <w:sz w:val="24"/>
          <w:szCs w:val="24"/>
        </w:rPr>
        <w:t>Students in EDEF 607 are required to write a summative reflection paper.  Rubrics are used to evaluate the students’ performance.  Item 5 on the rubric connects to this learning outcome.</w:t>
      </w:r>
    </w:p>
    <w:p w14:paraId="7B6F146B" w14:textId="77777777" w:rsidR="00D364D7" w:rsidRPr="004475E9" w:rsidRDefault="00D364D7" w:rsidP="00D364D7">
      <w:pPr>
        <w:spacing w:after="0" w:line="240" w:lineRule="auto"/>
        <w:rPr>
          <w:rFonts w:eastAsia="Times New Roman" w:cstheme="minorHAnsi"/>
          <w:sz w:val="24"/>
          <w:szCs w:val="24"/>
        </w:rPr>
      </w:pPr>
    </w:p>
    <w:p w14:paraId="6F6F3911" w14:textId="62115EB6" w:rsidR="00D364D7" w:rsidRPr="004475E9" w:rsidRDefault="008E70BD" w:rsidP="00D364D7">
      <w:pPr>
        <w:rPr>
          <w:rFonts w:eastAsia="Calibri" w:cs="Calibri"/>
          <w:sz w:val="24"/>
          <w:szCs w:val="24"/>
        </w:rPr>
      </w:pPr>
      <w:r w:rsidRPr="004475E9">
        <w:rPr>
          <w:rFonts w:eastAsia="Calibri" w:cs="Calibri"/>
          <w:sz w:val="24"/>
          <w:szCs w:val="24"/>
          <w:u w:val="single"/>
        </w:rPr>
        <w:t>Results of the Assessment</w:t>
      </w:r>
      <w:r w:rsidR="00E85B8A" w:rsidRPr="004475E9">
        <w:rPr>
          <w:rFonts w:eastAsia="Calibri" w:cs="Calibri"/>
          <w:sz w:val="24"/>
          <w:szCs w:val="24"/>
          <w:u w:val="single"/>
        </w:rPr>
        <w:t xml:space="preserve"> SLO 3</w:t>
      </w:r>
      <w:r w:rsidRPr="004475E9">
        <w:rPr>
          <w:rFonts w:eastAsia="Calibri" w:cs="Calibri"/>
          <w:sz w:val="24"/>
          <w:szCs w:val="24"/>
        </w:rPr>
        <w:t xml:space="preserve">: </w:t>
      </w:r>
    </w:p>
    <w:p w14:paraId="5D4218A7" w14:textId="34607DC0" w:rsidR="00574EDF" w:rsidRPr="004475E9" w:rsidRDefault="00574EDF" w:rsidP="00574EDF">
      <w:pPr>
        <w:ind w:left="720"/>
        <w:rPr>
          <w:rFonts w:eastAsia="Calibri" w:cs="Calibri"/>
          <w:sz w:val="24"/>
          <w:szCs w:val="24"/>
        </w:rPr>
      </w:pPr>
      <w:r w:rsidRPr="004475E9">
        <w:rPr>
          <w:rFonts w:eastAsia="Calibri" w:cs="Calibri"/>
          <w:sz w:val="24"/>
          <w:szCs w:val="24"/>
        </w:rPr>
        <w:t xml:space="preserve">Fall 2014: </w:t>
      </w:r>
      <w:r w:rsidR="00E85B8A" w:rsidRPr="004475E9">
        <w:rPr>
          <w:rFonts w:eastAsia="Times New Roman" w:cstheme="minorHAnsi"/>
          <w:sz w:val="24"/>
          <w:szCs w:val="24"/>
        </w:rPr>
        <w:t xml:space="preserve">Nine students (75%) </w:t>
      </w:r>
      <w:r w:rsidRPr="004475E9">
        <w:rPr>
          <w:rFonts w:eastAsia="Calibri" w:cs="Calibri"/>
          <w:sz w:val="24"/>
          <w:szCs w:val="24"/>
        </w:rPr>
        <w:t>taking EDEF 607 in Fall 2014 scored either “pro</w:t>
      </w:r>
      <w:r w:rsidR="00E85B8A" w:rsidRPr="004475E9">
        <w:rPr>
          <w:rFonts w:eastAsia="Calibri" w:cs="Calibri"/>
          <w:sz w:val="24"/>
          <w:szCs w:val="24"/>
        </w:rPr>
        <w:t>ficient” or “distinguished” on rubric i</w:t>
      </w:r>
      <w:r w:rsidRPr="004475E9">
        <w:rPr>
          <w:rFonts w:eastAsia="Calibri" w:cs="Calibri"/>
          <w:sz w:val="24"/>
          <w:szCs w:val="24"/>
        </w:rPr>
        <w:t xml:space="preserve">tem </w:t>
      </w:r>
      <w:r w:rsidR="00E85B8A" w:rsidRPr="004475E9">
        <w:rPr>
          <w:rFonts w:eastAsia="Calibri" w:cs="Calibri"/>
          <w:sz w:val="24"/>
          <w:szCs w:val="24"/>
        </w:rPr>
        <w:t>5</w:t>
      </w:r>
      <w:r w:rsidRPr="004475E9">
        <w:rPr>
          <w:rFonts w:eastAsia="Calibri" w:cs="Calibri"/>
          <w:sz w:val="24"/>
          <w:szCs w:val="24"/>
        </w:rPr>
        <w:t xml:space="preserve">.  </w:t>
      </w:r>
    </w:p>
    <w:p w14:paraId="4BB89D4D" w14:textId="27384493" w:rsidR="00574EDF" w:rsidRPr="004475E9" w:rsidRDefault="00574EDF" w:rsidP="00574EDF">
      <w:pPr>
        <w:spacing w:after="0" w:line="240" w:lineRule="auto"/>
        <w:ind w:left="720"/>
        <w:rPr>
          <w:rFonts w:eastAsia="Times New Roman" w:cstheme="minorHAnsi"/>
          <w:sz w:val="24"/>
          <w:szCs w:val="24"/>
        </w:rPr>
      </w:pPr>
      <w:r w:rsidRPr="004475E9">
        <w:rPr>
          <w:rFonts w:eastAsia="Calibri" w:cs="Calibri"/>
          <w:sz w:val="24"/>
          <w:szCs w:val="24"/>
        </w:rPr>
        <w:t xml:space="preserve">Spring 2015: Data were available in more detail for the spring 2015 implementation of EDEF 607. </w:t>
      </w:r>
      <w:r w:rsidR="00E85B8A" w:rsidRPr="004475E9">
        <w:rPr>
          <w:rFonts w:eastAsia="Times New Roman" w:cstheme="minorHAnsi"/>
          <w:sz w:val="24"/>
          <w:szCs w:val="24"/>
        </w:rPr>
        <w:t>All students (15/15)</w:t>
      </w:r>
      <w:r w:rsidRPr="004475E9">
        <w:rPr>
          <w:rFonts w:eastAsia="Times New Roman" w:cstheme="minorHAnsi"/>
          <w:sz w:val="24"/>
          <w:szCs w:val="24"/>
        </w:rPr>
        <w:t xml:space="preserve"> taking EDEF 607 during Spring 2015 scored “distinguished” or “proficient” on </w:t>
      </w:r>
      <w:r w:rsidR="00E85B8A" w:rsidRPr="004475E9">
        <w:rPr>
          <w:rFonts w:eastAsia="Times New Roman" w:cstheme="minorHAnsi"/>
          <w:sz w:val="24"/>
          <w:szCs w:val="24"/>
        </w:rPr>
        <w:t>rubric item 5</w:t>
      </w:r>
      <w:r w:rsidR="00A24654" w:rsidRPr="004475E9">
        <w:rPr>
          <w:rFonts w:eastAsia="Times New Roman" w:cstheme="minorHAnsi"/>
          <w:sz w:val="24"/>
          <w:szCs w:val="24"/>
        </w:rPr>
        <w:t xml:space="preserve"> (see </w:t>
      </w:r>
      <w:r w:rsidR="00BA7B5E" w:rsidRPr="004475E9">
        <w:rPr>
          <w:rFonts w:eastAsia="Times New Roman" w:cstheme="minorHAnsi"/>
          <w:sz w:val="24"/>
          <w:szCs w:val="24"/>
        </w:rPr>
        <w:t>table</w:t>
      </w:r>
      <w:r w:rsidR="00A24654" w:rsidRPr="004475E9">
        <w:rPr>
          <w:rFonts w:eastAsia="Times New Roman" w:cstheme="minorHAnsi"/>
          <w:sz w:val="24"/>
          <w:szCs w:val="24"/>
        </w:rPr>
        <w:t xml:space="preserve"> below)</w:t>
      </w:r>
      <w:r w:rsidRPr="004475E9">
        <w:rPr>
          <w:rFonts w:eastAsia="Times New Roman" w:cstheme="minorHAnsi"/>
          <w:sz w:val="24"/>
          <w:szCs w:val="24"/>
        </w:rPr>
        <w:t xml:space="preserve">. </w:t>
      </w:r>
    </w:p>
    <w:p w14:paraId="04777CA0" w14:textId="29514487" w:rsidR="00574EDF" w:rsidRPr="004475E9" w:rsidRDefault="00574EDF" w:rsidP="00574EDF">
      <w:pPr>
        <w:rPr>
          <w:rFonts w:eastAsia="Calibri" w:cs="Calibri"/>
          <w:sz w:val="24"/>
          <w:szCs w:val="24"/>
        </w:rPr>
      </w:pPr>
    </w:p>
    <w:p w14:paraId="4D912CD0" w14:textId="77777777" w:rsidR="006635FF" w:rsidRDefault="006635FF" w:rsidP="006635FF">
      <w:pPr>
        <w:rPr>
          <w:rFonts w:eastAsia="Times New Roman" w:cstheme="minorHAnsi"/>
          <w:b/>
          <w:sz w:val="24"/>
          <w:szCs w:val="24"/>
        </w:rPr>
      </w:pPr>
    </w:p>
    <w:p w14:paraId="7C2E8A39" w14:textId="2DBD2DC2" w:rsidR="00D364D7" w:rsidRPr="006635FF" w:rsidRDefault="006635FF" w:rsidP="006635FF">
      <w:pPr>
        <w:rPr>
          <w:rFonts w:eastAsia="Times New Roman" w:cstheme="minorHAnsi"/>
          <w:b/>
          <w:sz w:val="24"/>
          <w:szCs w:val="24"/>
        </w:rPr>
      </w:pPr>
      <w:r w:rsidRPr="004475E9">
        <w:rPr>
          <w:rFonts w:eastAsia="Times New Roman" w:cstheme="minorHAnsi"/>
          <w:b/>
          <w:sz w:val="24"/>
          <w:szCs w:val="24"/>
        </w:rPr>
        <w:t>Item 5</w:t>
      </w:r>
      <w:r>
        <w:rPr>
          <w:rFonts w:eastAsia="Times New Roman" w:cstheme="minorHAnsi"/>
          <w:b/>
          <w:sz w:val="24"/>
          <w:szCs w:val="24"/>
        </w:rPr>
        <w:t xml:space="preserve"> </w:t>
      </w:r>
      <w:r w:rsidRPr="006635FF">
        <w:rPr>
          <w:rFonts w:eastAsia="Times New Roman" w:cstheme="minorHAnsi"/>
          <w:sz w:val="24"/>
          <w:szCs w:val="24"/>
        </w:rPr>
        <w:t>-</w:t>
      </w:r>
      <w:r>
        <w:rPr>
          <w:rFonts w:eastAsia="Times New Roman" w:cstheme="minorHAnsi"/>
          <w:sz w:val="24"/>
          <w:szCs w:val="24"/>
        </w:rPr>
        <w:t xml:space="preserve"> </w:t>
      </w:r>
      <w:r w:rsidRPr="006635FF">
        <w:rPr>
          <w:rFonts w:eastAsia="Times New Roman" w:cstheme="minorHAnsi"/>
          <w:sz w:val="24"/>
          <w:szCs w:val="24"/>
        </w:rPr>
        <w:t>100%</w:t>
      </w:r>
      <w:r w:rsidRPr="004475E9">
        <w:rPr>
          <w:rFonts w:eastAsia="Times New Roman" w:cstheme="minorHAnsi"/>
          <w:sz w:val="24"/>
          <w:szCs w:val="24"/>
        </w:rPr>
        <w:t xml:space="preserve"> “distinguished” or “proficient”</w:t>
      </w:r>
    </w:p>
    <w:tbl>
      <w:tblPr>
        <w:tblStyle w:val="TableGrid"/>
        <w:tblW w:w="3060" w:type="dxa"/>
        <w:tblInd w:w="31" w:type="dxa"/>
        <w:tblLayout w:type="fixed"/>
        <w:tblLook w:val="04A0" w:firstRow="1" w:lastRow="0" w:firstColumn="1" w:lastColumn="0" w:noHBand="0" w:noVBand="1"/>
      </w:tblPr>
      <w:tblGrid>
        <w:gridCol w:w="630"/>
        <w:gridCol w:w="1350"/>
        <w:gridCol w:w="1080"/>
      </w:tblGrid>
      <w:tr w:rsidR="00D364D7" w:rsidRPr="004475E9" w14:paraId="5A2B0B23" w14:textId="77777777" w:rsidTr="00500BD6">
        <w:tc>
          <w:tcPr>
            <w:tcW w:w="630" w:type="dxa"/>
          </w:tcPr>
          <w:p w14:paraId="20799DB3" w14:textId="77777777" w:rsidR="00D364D7" w:rsidRPr="004475E9" w:rsidRDefault="00D364D7" w:rsidP="00500BD6">
            <w:pPr>
              <w:jc w:val="center"/>
              <w:rPr>
                <w:rFonts w:eastAsia="Times New Roman" w:cstheme="minorHAnsi"/>
                <w:b/>
                <w:sz w:val="24"/>
                <w:szCs w:val="24"/>
              </w:rPr>
            </w:pPr>
          </w:p>
        </w:tc>
        <w:tc>
          <w:tcPr>
            <w:tcW w:w="1350" w:type="dxa"/>
          </w:tcPr>
          <w:p w14:paraId="74A3B291"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 score</w:t>
            </w:r>
          </w:p>
        </w:tc>
        <w:tc>
          <w:tcPr>
            <w:tcW w:w="1080" w:type="dxa"/>
          </w:tcPr>
          <w:p w14:paraId="47065D03"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 of students</w:t>
            </w:r>
          </w:p>
        </w:tc>
      </w:tr>
      <w:tr w:rsidR="00D364D7" w:rsidRPr="004475E9" w14:paraId="5D9AD2DE" w14:textId="77777777" w:rsidTr="00500BD6">
        <w:tc>
          <w:tcPr>
            <w:tcW w:w="630" w:type="dxa"/>
            <w:vMerge w:val="restart"/>
          </w:tcPr>
          <w:p w14:paraId="40572FC2"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D</w:t>
            </w:r>
          </w:p>
        </w:tc>
        <w:tc>
          <w:tcPr>
            <w:tcW w:w="1350" w:type="dxa"/>
          </w:tcPr>
          <w:p w14:paraId="6BCFEA7C"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95-100%</w:t>
            </w:r>
          </w:p>
        </w:tc>
        <w:tc>
          <w:tcPr>
            <w:tcW w:w="1080" w:type="dxa"/>
          </w:tcPr>
          <w:p w14:paraId="22637C0D"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2</w:t>
            </w:r>
          </w:p>
        </w:tc>
      </w:tr>
      <w:tr w:rsidR="00D364D7" w:rsidRPr="004475E9" w14:paraId="3B211C38" w14:textId="77777777" w:rsidTr="00500BD6">
        <w:tc>
          <w:tcPr>
            <w:tcW w:w="630" w:type="dxa"/>
            <w:vMerge/>
          </w:tcPr>
          <w:p w14:paraId="179867D1" w14:textId="77777777" w:rsidR="00D364D7" w:rsidRPr="004475E9" w:rsidRDefault="00D364D7" w:rsidP="00500BD6">
            <w:pPr>
              <w:jc w:val="center"/>
              <w:rPr>
                <w:rFonts w:eastAsia="Times New Roman" w:cstheme="minorHAnsi"/>
                <w:b/>
                <w:sz w:val="24"/>
                <w:szCs w:val="24"/>
              </w:rPr>
            </w:pPr>
          </w:p>
        </w:tc>
        <w:tc>
          <w:tcPr>
            <w:tcW w:w="1350" w:type="dxa"/>
          </w:tcPr>
          <w:p w14:paraId="4CD3763F"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90-94%</w:t>
            </w:r>
          </w:p>
        </w:tc>
        <w:tc>
          <w:tcPr>
            <w:tcW w:w="1080" w:type="dxa"/>
          </w:tcPr>
          <w:p w14:paraId="676C2700"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3</w:t>
            </w:r>
          </w:p>
        </w:tc>
      </w:tr>
      <w:tr w:rsidR="00D364D7" w:rsidRPr="004475E9" w14:paraId="71A24CBC" w14:textId="77777777" w:rsidTr="00500BD6">
        <w:tc>
          <w:tcPr>
            <w:tcW w:w="630" w:type="dxa"/>
            <w:vMerge/>
          </w:tcPr>
          <w:p w14:paraId="0044556F" w14:textId="77777777" w:rsidR="00D364D7" w:rsidRPr="004475E9" w:rsidRDefault="00D364D7" w:rsidP="00500BD6">
            <w:pPr>
              <w:jc w:val="center"/>
              <w:rPr>
                <w:rFonts w:eastAsia="Times New Roman" w:cstheme="minorHAnsi"/>
                <w:b/>
                <w:sz w:val="24"/>
                <w:szCs w:val="24"/>
              </w:rPr>
            </w:pPr>
          </w:p>
        </w:tc>
        <w:tc>
          <w:tcPr>
            <w:tcW w:w="1350" w:type="dxa"/>
          </w:tcPr>
          <w:p w14:paraId="588E2291"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85-89%</w:t>
            </w:r>
          </w:p>
        </w:tc>
        <w:tc>
          <w:tcPr>
            <w:tcW w:w="1080" w:type="dxa"/>
          </w:tcPr>
          <w:p w14:paraId="5FD10B10"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6</w:t>
            </w:r>
          </w:p>
        </w:tc>
      </w:tr>
      <w:tr w:rsidR="00D364D7" w:rsidRPr="004475E9" w14:paraId="380C8310" w14:textId="77777777" w:rsidTr="00500BD6">
        <w:tc>
          <w:tcPr>
            <w:tcW w:w="630" w:type="dxa"/>
            <w:vMerge w:val="restart"/>
          </w:tcPr>
          <w:p w14:paraId="7A66C606"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P</w:t>
            </w:r>
          </w:p>
        </w:tc>
        <w:tc>
          <w:tcPr>
            <w:tcW w:w="1350" w:type="dxa"/>
          </w:tcPr>
          <w:p w14:paraId="53C7CC97"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80-84%</w:t>
            </w:r>
          </w:p>
        </w:tc>
        <w:tc>
          <w:tcPr>
            <w:tcW w:w="1080" w:type="dxa"/>
          </w:tcPr>
          <w:p w14:paraId="330092CD" w14:textId="77777777" w:rsidR="00D364D7" w:rsidRPr="004475E9" w:rsidRDefault="00D364D7" w:rsidP="00500BD6">
            <w:pPr>
              <w:jc w:val="center"/>
              <w:rPr>
                <w:rFonts w:eastAsia="Times New Roman" w:cstheme="minorHAnsi"/>
                <w:b/>
                <w:sz w:val="24"/>
                <w:szCs w:val="24"/>
              </w:rPr>
            </w:pPr>
          </w:p>
        </w:tc>
      </w:tr>
      <w:tr w:rsidR="00D364D7" w:rsidRPr="004475E9" w14:paraId="6DC898A8" w14:textId="77777777" w:rsidTr="00500BD6">
        <w:tc>
          <w:tcPr>
            <w:tcW w:w="630" w:type="dxa"/>
            <w:vMerge/>
          </w:tcPr>
          <w:p w14:paraId="530CC651" w14:textId="77777777" w:rsidR="00D364D7" w:rsidRPr="004475E9" w:rsidRDefault="00D364D7" w:rsidP="00500BD6">
            <w:pPr>
              <w:jc w:val="center"/>
              <w:rPr>
                <w:rFonts w:eastAsia="Times New Roman" w:cstheme="minorHAnsi"/>
                <w:b/>
                <w:sz w:val="24"/>
                <w:szCs w:val="24"/>
              </w:rPr>
            </w:pPr>
          </w:p>
        </w:tc>
        <w:tc>
          <w:tcPr>
            <w:tcW w:w="1350" w:type="dxa"/>
          </w:tcPr>
          <w:p w14:paraId="2C20F289"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75-79%</w:t>
            </w:r>
          </w:p>
        </w:tc>
        <w:tc>
          <w:tcPr>
            <w:tcW w:w="1080" w:type="dxa"/>
          </w:tcPr>
          <w:p w14:paraId="070534D6" w14:textId="77777777" w:rsidR="00D364D7" w:rsidRPr="004475E9" w:rsidRDefault="00D364D7" w:rsidP="00500BD6">
            <w:pPr>
              <w:jc w:val="center"/>
              <w:rPr>
                <w:rFonts w:eastAsia="Times New Roman" w:cstheme="minorHAnsi"/>
                <w:b/>
                <w:sz w:val="24"/>
                <w:szCs w:val="24"/>
              </w:rPr>
            </w:pPr>
          </w:p>
        </w:tc>
      </w:tr>
      <w:tr w:rsidR="00D364D7" w:rsidRPr="004475E9" w14:paraId="35A87AC3" w14:textId="77777777" w:rsidTr="00500BD6">
        <w:tc>
          <w:tcPr>
            <w:tcW w:w="630" w:type="dxa"/>
            <w:vMerge/>
          </w:tcPr>
          <w:p w14:paraId="43955799" w14:textId="77777777" w:rsidR="00D364D7" w:rsidRPr="004475E9" w:rsidRDefault="00D364D7" w:rsidP="00500BD6">
            <w:pPr>
              <w:jc w:val="center"/>
              <w:rPr>
                <w:rFonts w:eastAsia="Times New Roman" w:cstheme="minorHAnsi"/>
                <w:b/>
                <w:sz w:val="24"/>
                <w:szCs w:val="24"/>
              </w:rPr>
            </w:pPr>
          </w:p>
        </w:tc>
        <w:tc>
          <w:tcPr>
            <w:tcW w:w="1350" w:type="dxa"/>
          </w:tcPr>
          <w:p w14:paraId="534E5815"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70-74%</w:t>
            </w:r>
          </w:p>
        </w:tc>
        <w:tc>
          <w:tcPr>
            <w:tcW w:w="1080" w:type="dxa"/>
          </w:tcPr>
          <w:p w14:paraId="7F95ECC0"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4</w:t>
            </w:r>
          </w:p>
        </w:tc>
      </w:tr>
      <w:tr w:rsidR="00D364D7" w:rsidRPr="004475E9" w14:paraId="5AAB1FAE" w14:textId="77777777" w:rsidTr="00500BD6">
        <w:tc>
          <w:tcPr>
            <w:tcW w:w="630" w:type="dxa"/>
            <w:vMerge w:val="restart"/>
          </w:tcPr>
          <w:p w14:paraId="1B7A4BCE"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B</w:t>
            </w:r>
          </w:p>
        </w:tc>
        <w:tc>
          <w:tcPr>
            <w:tcW w:w="1350" w:type="dxa"/>
          </w:tcPr>
          <w:p w14:paraId="3DBAE3D2"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65-69%</w:t>
            </w:r>
          </w:p>
        </w:tc>
        <w:tc>
          <w:tcPr>
            <w:tcW w:w="1080" w:type="dxa"/>
          </w:tcPr>
          <w:p w14:paraId="45C2BBCA" w14:textId="77777777" w:rsidR="00D364D7" w:rsidRPr="004475E9" w:rsidRDefault="00D364D7" w:rsidP="00500BD6">
            <w:pPr>
              <w:jc w:val="center"/>
              <w:rPr>
                <w:rFonts w:eastAsia="Times New Roman" w:cstheme="minorHAnsi"/>
                <w:b/>
                <w:sz w:val="24"/>
                <w:szCs w:val="24"/>
              </w:rPr>
            </w:pPr>
          </w:p>
        </w:tc>
      </w:tr>
      <w:tr w:rsidR="00D364D7" w:rsidRPr="004475E9" w14:paraId="3CBD9EF3" w14:textId="77777777" w:rsidTr="00500BD6">
        <w:tc>
          <w:tcPr>
            <w:tcW w:w="630" w:type="dxa"/>
            <w:vMerge/>
          </w:tcPr>
          <w:p w14:paraId="71EB343E" w14:textId="77777777" w:rsidR="00D364D7" w:rsidRPr="004475E9" w:rsidRDefault="00D364D7" w:rsidP="00500BD6">
            <w:pPr>
              <w:jc w:val="center"/>
              <w:rPr>
                <w:rFonts w:eastAsia="Times New Roman" w:cstheme="minorHAnsi"/>
                <w:b/>
                <w:sz w:val="24"/>
                <w:szCs w:val="24"/>
              </w:rPr>
            </w:pPr>
          </w:p>
        </w:tc>
        <w:tc>
          <w:tcPr>
            <w:tcW w:w="1350" w:type="dxa"/>
          </w:tcPr>
          <w:p w14:paraId="67402D26"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60-64%</w:t>
            </w:r>
          </w:p>
        </w:tc>
        <w:tc>
          <w:tcPr>
            <w:tcW w:w="1080" w:type="dxa"/>
          </w:tcPr>
          <w:p w14:paraId="24110A1C" w14:textId="77777777" w:rsidR="00D364D7" w:rsidRPr="004475E9" w:rsidRDefault="00D364D7" w:rsidP="00500BD6">
            <w:pPr>
              <w:jc w:val="center"/>
              <w:rPr>
                <w:rFonts w:eastAsia="Times New Roman" w:cstheme="minorHAnsi"/>
                <w:b/>
                <w:sz w:val="24"/>
                <w:szCs w:val="24"/>
              </w:rPr>
            </w:pPr>
          </w:p>
        </w:tc>
      </w:tr>
      <w:tr w:rsidR="00D364D7" w:rsidRPr="004475E9" w14:paraId="5DC97AFA" w14:textId="77777777" w:rsidTr="00500BD6">
        <w:tc>
          <w:tcPr>
            <w:tcW w:w="630" w:type="dxa"/>
            <w:vMerge/>
          </w:tcPr>
          <w:p w14:paraId="5187B4C1" w14:textId="77777777" w:rsidR="00D364D7" w:rsidRPr="004475E9" w:rsidRDefault="00D364D7" w:rsidP="00500BD6">
            <w:pPr>
              <w:jc w:val="center"/>
              <w:rPr>
                <w:rFonts w:eastAsia="Times New Roman" w:cstheme="minorHAnsi"/>
                <w:b/>
                <w:sz w:val="24"/>
                <w:szCs w:val="24"/>
              </w:rPr>
            </w:pPr>
          </w:p>
        </w:tc>
        <w:tc>
          <w:tcPr>
            <w:tcW w:w="1350" w:type="dxa"/>
          </w:tcPr>
          <w:p w14:paraId="5E2E4034"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55-59%</w:t>
            </w:r>
          </w:p>
        </w:tc>
        <w:tc>
          <w:tcPr>
            <w:tcW w:w="1080" w:type="dxa"/>
          </w:tcPr>
          <w:p w14:paraId="2F6200E7" w14:textId="77777777" w:rsidR="00D364D7" w:rsidRPr="004475E9" w:rsidRDefault="00D364D7" w:rsidP="00500BD6">
            <w:pPr>
              <w:jc w:val="center"/>
              <w:rPr>
                <w:rFonts w:eastAsia="Times New Roman" w:cstheme="minorHAnsi"/>
                <w:b/>
                <w:sz w:val="24"/>
                <w:szCs w:val="24"/>
              </w:rPr>
            </w:pPr>
          </w:p>
        </w:tc>
      </w:tr>
      <w:tr w:rsidR="00D364D7" w:rsidRPr="004475E9" w14:paraId="67424EF2" w14:textId="77777777" w:rsidTr="00500BD6">
        <w:tc>
          <w:tcPr>
            <w:tcW w:w="630" w:type="dxa"/>
            <w:vMerge/>
          </w:tcPr>
          <w:p w14:paraId="157FB997" w14:textId="77777777" w:rsidR="00D364D7" w:rsidRPr="004475E9" w:rsidRDefault="00D364D7" w:rsidP="00500BD6">
            <w:pPr>
              <w:jc w:val="center"/>
              <w:rPr>
                <w:rFonts w:eastAsia="Times New Roman" w:cstheme="minorHAnsi"/>
                <w:b/>
                <w:sz w:val="24"/>
                <w:szCs w:val="24"/>
              </w:rPr>
            </w:pPr>
          </w:p>
        </w:tc>
        <w:tc>
          <w:tcPr>
            <w:tcW w:w="1350" w:type="dxa"/>
          </w:tcPr>
          <w:p w14:paraId="5FFF977E"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50-54%</w:t>
            </w:r>
          </w:p>
        </w:tc>
        <w:tc>
          <w:tcPr>
            <w:tcW w:w="1080" w:type="dxa"/>
          </w:tcPr>
          <w:p w14:paraId="6B639B1B" w14:textId="77777777" w:rsidR="00D364D7" w:rsidRPr="004475E9" w:rsidRDefault="00D364D7" w:rsidP="00500BD6">
            <w:pPr>
              <w:jc w:val="center"/>
              <w:rPr>
                <w:rFonts w:eastAsia="Times New Roman" w:cstheme="minorHAnsi"/>
                <w:b/>
                <w:sz w:val="24"/>
                <w:szCs w:val="24"/>
              </w:rPr>
            </w:pPr>
          </w:p>
        </w:tc>
      </w:tr>
    </w:tbl>
    <w:p w14:paraId="75DB88BB" w14:textId="77777777" w:rsidR="00D364D7" w:rsidRPr="004475E9" w:rsidRDefault="00D364D7" w:rsidP="00D364D7">
      <w:pPr>
        <w:spacing w:after="0" w:line="240" w:lineRule="auto"/>
        <w:rPr>
          <w:rFonts w:eastAsia="Times New Roman" w:cstheme="minorHAnsi"/>
          <w:sz w:val="24"/>
          <w:szCs w:val="24"/>
        </w:rPr>
      </w:pPr>
    </w:p>
    <w:p w14:paraId="4298CF5E" w14:textId="77777777" w:rsidR="00612DCE" w:rsidRDefault="00612DCE">
      <w:pPr>
        <w:rPr>
          <w:rFonts w:eastAsia="Calibri" w:cs="Calibri"/>
          <w:b/>
          <w:sz w:val="24"/>
          <w:szCs w:val="24"/>
        </w:rPr>
      </w:pPr>
      <w:r>
        <w:rPr>
          <w:rFonts w:eastAsia="Calibri" w:cs="Calibri"/>
          <w:b/>
          <w:sz w:val="24"/>
          <w:szCs w:val="24"/>
        </w:rPr>
        <w:br w:type="page"/>
      </w:r>
    </w:p>
    <w:p w14:paraId="619C80E3" w14:textId="7DC7A6A6" w:rsidR="00F75E5E" w:rsidRPr="004475E9" w:rsidRDefault="008E70BD" w:rsidP="00F75E5E">
      <w:pPr>
        <w:rPr>
          <w:rFonts w:ascii="Calibri" w:eastAsia="Calibri" w:hAnsi="Calibri" w:cs="Calibri"/>
          <w:sz w:val="24"/>
          <w:szCs w:val="24"/>
        </w:rPr>
      </w:pPr>
      <w:r w:rsidRPr="004475E9">
        <w:rPr>
          <w:rFonts w:eastAsia="Calibri" w:cs="Calibri"/>
          <w:b/>
          <w:sz w:val="24"/>
          <w:szCs w:val="24"/>
        </w:rPr>
        <w:lastRenderedPageBreak/>
        <w:t>Student Learning Objective</w:t>
      </w:r>
      <w:r w:rsidR="00F75E5E" w:rsidRPr="004475E9">
        <w:rPr>
          <w:rFonts w:eastAsia="Calibri" w:cs="Calibri"/>
          <w:b/>
          <w:sz w:val="24"/>
          <w:szCs w:val="24"/>
        </w:rPr>
        <w:t xml:space="preserve"> 4</w:t>
      </w:r>
      <w:r w:rsidRPr="004475E9">
        <w:rPr>
          <w:rFonts w:eastAsia="Calibri" w:cs="Calibri"/>
          <w:b/>
          <w:sz w:val="24"/>
          <w:szCs w:val="24"/>
        </w:rPr>
        <w:t xml:space="preserve">: </w:t>
      </w:r>
      <w:r w:rsidR="00612DCE">
        <w:rPr>
          <w:rFonts w:ascii="Calibri" w:eastAsia="Calibri" w:hAnsi="Calibri" w:cs="Calibri"/>
          <w:sz w:val="24"/>
          <w:szCs w:val="24"/>
        </w:rPr>
        <w:t>S</w:t>
      </w:r>
      <w:r w:rsidR="00F75E5E" w:rsidRPr="004475E9">
        <w:rPr>
          <w:rFonts w:ascii="Calibri" w:eastAsia="Calibri" w:hAnsi="Calibri" w:cs="Calibri"/>
          <w:sz w:val="24"/>
          <w:szCs w:val="24"/>
        </w:rPr>
        <w:t>how an in-depth understanding of how schools are currently held accountable as well as possible other ways to hold schools accountable for meeting goals.</w:t>
      </w:r>
    </w:p>
    <w:p w14:paraId="6B34AD26" w14:textId="77777777" w:rsidR="00D364D7" w:rsidRPr="004475E9" w:rsidRDefault="00D364D7" w:rsidP="00D364D7">
      <w:pPr>
        <w:spacing w:after="0" w:line="240" w:lineRule="auto"/>
        <w:rPr>
          <w:rFonts w:eastAsia="Times New Roman" w:cstheme="minorHAnsi"/>
          <w:sz w:val="24"/>
          <w:szCs w:val="24"/>
        </w:rPr>
      </w:pPr>
      <w:r w:rsidRPr="004475E9">
        <w:rPr>
          <w:rFonts w:eastAsia="Times New Roman" w:cstheme="minorHAnsi"/>
          <w:sz w:val="24"/>
          <w:szCs w:val="24"/>
        </w:rPr>
        <w:t>Students in EDEF 607 are required to write a summative reflection paper.  Rubrics are used to evaluate the students’ performance.  Item 6 on the rubric connects to this learning outcome.</w:t>
      </w:r>
    </w:p>
    <w:p w14:paraId="5EE38CBB" w14:textId="77777777" w:rsidR="00D364D7" w:rsidRPr="004475E9" w:rsidRDefault="00D364D7" w:rsidP="00D364D7">
      <w:pPr>
        <w:spacing w:after="0" w:line="240" w:lineRule="auto"/>
        <w:rPr>
          <w:rFonts w:eastAsia="Times New Roman" w:cstheme="minorHAnsi"/>
          <w:sz w:val="24"/>
          <w:szCs w:val="24"/>
        </w:rPr>
      </w:pPr>
    </w:p>
    <w:p w14:paraId="07E58DAC" w14:textId="40ABBE94" w:rsidR="008E70BD" w:rsidRPr="004475E9" w:rsidRDefault="008E70BD" w:rsidP="00D364D7">
      <w:pPr>
        <w:rPr>
          <w:rFonts w:eastAsia="Calibri" w:cs="Calibri"/>
          <w:sz w:val="24"/>
          <w:szCs w:val="24"/>
          <w:u w:val="single"/>
        </w:rPr>
      </w:pPr>
      <w:r w:rsidRPr="004475E9">
        <w:rPr>
          <w:rFonts w:eastAsia="Calibri" w:cs="Calibri"/>
          <w:sz w:val="24"/>
          <w:szCs w:val="24"/>
          <w:u w:val="single"/>
        </w:rPr>
        <w:t>Results of the Assessment</w:t>
      </w:r>
      <w:r w:rsidR="00500BD6" w:rsidRPr="004475E9">
        <w:rPr>
          <w:rFonts w:eastAsia="Calibri" w:cs="Calibri"/>
          <w:sz w:val="24"/>
          <w:szCs w:val="24"/>
          <w:u w:val="single"/>
        </w:rPr>
        <w:t xml:space="preserve"> SLO 4</w:t>
      </w:r>
    </w:p>
    <w:p w14:paraId="76F4BDF2" w14:textId="2F201C08" w:rsidR="00574EDF" w:rsidRPr="004475E9" w:rsidRDefault="00574EDF" w:rsidP="00574EDF">
      <w:pPr>
        <w:ind w:left="720"/>
        <w:rPr>
          <w:rFonts w:eastAsia="Calibri" w:cs="Calibri"/>
          <w:sz w:val="24"/>
          <w:szCs w:val="24"/>
        </w:rPr>
      </w:pPr>
      <w:r w:rsidRPr="004475E9">
        <w:rPr>
          <w:rFonts w:eastAsia="Calibri" w:cs="Calibri"/>
          <w:sz w:val="24"/>
          <w:szCs w:val="24"/>
        </w:rPr>
        <w:t xml:space="preserve">Fall 2014: Ten students (83%) of students taking EDEF 607 in Fall 2014 scored either “proficient” or “distinguished” on </w:t>
      </w:r>
      <w:r w:rsidR="00BA7B5E" w:rsidRPr="004475E9">
        <w:rPr>
          <w:rFonts w:eastAsia="Calibri" w:cs="Calibri"/>
          <w:sz w:val="24"/>
          <w:szCs w:val="24"/>
        </w:rPr>
        <w:t>rubric item 6</w:t>
      </w:r>
      <w:r w:rsidRPr="004475E9">
        <w:rPr>
          <w:rFonts w:eastAsia="Calibri" w:cs="Calibri"/>
          <w:sz w:val="24"/>
          <w:szCs w:val="24"/>
        </w:rPr>
        <w:t>.</w:t>
      </w:r>
    </w:p>
    <w:p w14:paraId="2627D31E" w14:textId="356F5E5C" w:rsidR="00574EDF" w:rsidRPr="004475E9" w:rsidRDefault="00574EDF" w:rsidP="00574EDF">
      <w:pPr>
        <w:spacing w:after="0" w:line="240" w:lineRule="auto"/>
        <w:ind w:left="720"/>
        <w:rPr>
          <w:rFonts w:eastAsia="Times New Roman" w:cstheme="minorHAnsi"/>
          <w:sz w:val="24"/>
          <w:szCs w:val="24"/>
        </w:rPr>
      </w:pPr>
      <w:r w:rsidRPr="004475E9">
        <w:rPr>
          <w:rFonts w:eastAsia="Calibri" w:cs="Calibri"/>
          <w:sz w:val="24"/>
          <w:szCs w:val="24"/>
        </w:rPr>
        <w:t xml:space="preserve">Spring 2015: Data were available in more detail for the spring 2015 implementation of EDEF 607. </w:t>
      </w:r>
      <w:r w:rsidR="00BA7B5E" w:rsidRPr="004475E9">
        <w:rPr>
          <w:rFonts w:eastAsia="Times New Roman" w:cstheme="minorHAnsi"/>
          <w:sz w:val="24"/>
          <w:szCs w:val="24"/>
        </w:rPr>
        <w:t>All 15 students (100</w:t>
      </w:r>
      <w:r w:rsidRPr="004475E9">
        <w:rPr>
          <w:rFonts w:eastAsia="Times New Roman" w:cstheme="minorHAnsi"/>
          <w:sz w:val="24"/>
          <w:szCs w:val="24"/>
        </w:rPr>
        <w:t xml:space="preserve">%) taking EDEF 607 during Spring 2015 scored “distinguished” or “proficient” on </w:t>
      </w:r>
      <w:r w:rsidR="00BA7B5E" w:rsidRPr="004475E9">
        <w:rPr>
          <w:rFonts w:eastAsia="Times New Roman" w:cstheme="minorHAnsi"/>
          <w:sz w:val="24"/>
          <w:szCs w:val="24"/>
        </w:rPr>
        <w:t>rubric item 6 (see table below)</w:t>
      </w:r>
      <w:r w:rsidRPr="004475E9">
        <w:rPr>
          <w:rFonts w:eastAsia="Times New Roman" w:cstheme="minorHAnsi"/>
          <w:sz w:val="24"/>
          <w:szCs w:val="24"/>
        </w:rPr>
        <w:t xml:space="preserve">. </w:t>
      </w:r>
    </w:p>
    <w:p w14:paraId="687A96FF" w14:textId="77777777" w:rsidR="0091002D" w:rsidRDefault="0091002D" w:rsidP="00574EDF">
      <w:pPr>
        <w:spacing w:after="0" w:line="240" w:lineRule="auto"/>
        <w:rPr>
          <w:rFonts w:eastAsia="Times New Roman" w:cstheme="minorHAnsi"/>
          <w:b/>
          <w:sz w:val="24"/>
          <w:szCs w:val="24"/>
        </w:rPr>
      </w:pPr>
    </w:p>
    <w:p w14:paraId="45520842" w14:textId="6C9342E7" w:rsidR="00574EDF" w:rsidRPr="004475E9" w:rsidRDefault="0091002D" w:rsidP="00574EDF">
      <w:pPr>
        <w:spacing w:after="0" w:line="240" w:lineRule="auto"/>
        <w:rPr>
          <w:rFonts w:eastAsia="Times New Roman" w:cstheme="minorHAnsi"/>
          <w:sz w:val="24"/>
          <w:szCs w:val="24"/>
        </w:rPr>
      </w:pPr>
      <w:r w:rsidRPr="004475E9">
        <w:rPr>
          <w:rFonts w:eastAsia="Times New Roman" w:cstheme="minorHAnsi"/>
          <w:b/>
          <w:sz w:val="24"/>
          <w:szCs w:val="24"/>
        </w:rPr>
        <w:t>Item 6- 100%</w:t>
      </w:r>
      <w:r w:rsidRPr="004475E9">
        <w:rPr>
          <w:rFonts w:eastAsia="Times New Roman" w:cstheme="minorHAnsi"/>
          <w:sz w:val="24"/>
          <w:szCs w:val="24"/>
        </w:rPr>
        <w:t xml:space="preserve"> </w:t>
      </w:r>
      <w:r>
        <w:rPr>
          <w:rFonts w:eastAsia="Times New Roman" w:cstheme="minorHAnsi"/>
          <w:sz w:val="24"/>
          <w:szCs w:val="24"/>
        </w:rPr>
        <w:t>“distinguished” or “proficient”</w:t>
      </w:r>
    </w:p>
    <w:tbl>
      <w:tblPr>
        <w:tblStyle w:val="TableGrid"/>
        <w:tblW w:w="3060" w:type="dxa"/>
        <w:tblInd w:w="31" w:type="dxa"/>
        <w:tblLayout w:type="fixed"/>
        <w:tblLook w:val="04A0" w:firstRow="1" w:lastRow="0" w:firstColumn="1" w:lastColumn="0" w:noHBand="0" w:noVBand="1"/>
      </w:tblPr>
      <w:tblGrid>
        <w:gridCol w:w="630"/>
        <w:gridCol w:w="1350"/>
        <w:gridCol w:w="1080"/>
      </w:tblGrid>
      <w:tr w:rsidR="00574EDF" w:rsidRPr="004475E9" w14:paraId="2DA95CB1" w14:textId="77777777" w:rsidTr="00500BD6">
        <w:tc>
          <w:tcPr>
            <w:tcW w:w="630" w:type="dxa"/>
          </w:tcPr>
          <w:p w14:paraId="77139FBF" w14:textId="77777777" w:rsidR="00574EDF" w:rsidRPr="004475E9" w:rsidRDefault="00574EDF" w:rsidP="00500BD6">
            <w:pPr>
              <w:jc w:val="center"/>
              <w:rPr>
                <w:rFonts w:eastAsia="Times New Roman" w:cstheme="minorHAnsi"/>
                <w:b/>
                <w:sz w:val="24"/>
                <w:szCs w:val="24"/>
              </w:rPr>
            </w:pPr>
          </w:p>
        </w:tc>
        <w:tc>
          <w:tcPr>
            <w:tcW w:w="1350" w:type="dxa"/>
          </w:tcPr>
          <w:p w14:paraId="46E45613" w14:textId="77777777" w:rsidR="00574EDF" w:rsidRPr="004475E9" w:rsidRDefault="00574EDF" w:rsidP="00500BD6">
            <w:pPr>
              <w:jc w:val="center"/>
              <w:rPr>
                <w:rFonts w:eastAsia="Times New Roman" w:cstheme="minorHAnsi"/>
                <w:b/>
                <w:sz w:val="24"/>
                <w:szCs w:val="24"/>
              </w:rPr>
            </w:pPr>
            <w:r w:rsidRPr="004475E9">
              <w:rPr>
                <w:rFonts w:eastAsia="Times New Roman" w:cstheme="minorHAnsi"/>
                <w:b/>
                <w:sz w:val="24"/>
                <w:szCs w:val="24"/>
              </w:rPr>
              <w:t>% score</w:t>
            </w:r>
          </w:p>
        </w:tc>
        <w:tc>
          <w:tcPr>
            <w:tcW w:w="1080" w:type="dxa"/>
          </w:tcPr>
          <w:p w14:paraId="40C70220" w14:textId="77777777" w:rsidR="00574EDF" w:rsidRPr="004475E9" w:rsidRDefault="00574EDF" w:rsidP="00500BD6">
            <w:pPr>
              <w:jc w:val="center"/>
              <w:rPr>
                <w:rFonts w:eastAsia="Times New Roman" w:cstheme="minorHAnsi"/>
                <w:b/>
                <w:sz w:val="24"/>
                <w:szCs w:val="24"/>
              </w:rPr>
            </w:pPr>
            <w:r w:rsidRPr="004475E9">
              <w:rPr>
                <w:rFonts w:eastAsia="Times New Roman" w:cstheme="minorHAnsi"/>
                <w:b/>
                <w:sz w:val="24"/>
                <w:szCs w:val="24"/>
              </w:rPr>
              <w:t># of students</w:t>
            </w:r>
          </w:p>
        </w:tc>
      </w:tr>
      <w:tr w:rsidR="00574EDF" w:rsidRPr="004475E9" w14:paraId="6A24FF32" w14:textId="77777777" w:rsidTr="00500BD6">
        <w:tc>
          <w:tcPr>
            <w:tcW w:w="630" w:type="dxa"/>
            <w:vMerge w:val="restart"/>
          </w:tcPr>
          <w:p w14:paraId="5555CEB0" w14:textId="77777777" w:rsidR="00574EDF" w:rsidRPr="004475E9" w:rsidRDefault="00574EDF" w:rsidP="00500BD6">
            <w:pPr>
              <w:jc w:val="center"/>
              <w:rPr>
                <w:rFonts w:eastAsia="Times New Roman" w:cstheme="minorHAnsi"/>
                <w:b/>
                <w:sz w:val="24"/>
                <w:szCs w:val="24"/>
              </w:rPr>
            </w:pPr>
            <w:r w:rsidRPr="004475E9">
              <w:rPr>
                <w:rFonts w:eastAsia="Times New Roman" w:cstheme="minorHAnsi"/>
                <w:b/>
                <w:sz w:val="24"/>
                <w:szCs w:val="24"/>
              </w:rPr>
              <w:t>D</w:t>
            </w:r>
          </w:p>
        </w:tc>
        <w:tc>
          <w:tcPr>
            <w:tcW w:w="1350" w:type="dxa"/>
          </w:tcPr>
          <w:p w14:paraId="57E70E5A" w14:textId="77777777" w:rsidR="00574EDF" w:rsidRPr="004475E9" w:rsidRDefault="00574EDF" w:rsidP="00500BD6">
            <w:pPr>
              <w:jc w:val="center"/>
              <w:rPr>
                <w:rFonts w:eastAsia="Times New Roman" w:cstheme="minorHAnsi"/>
                <w:b/>
                <w:sz w:val="24"/>
                <w:szCs w:val="24"/>
              </w:rPr>
            </w:pPr>
            <w:r w:rsidRPr="004475E9">
              <w:rPr>
                <w:rFonts w:eastAsia="Times New Roman" w:cstheme="minorHAnsi"/>
                <w:b/>
                <w:sz w:val="24"/>
                <w:szCs w:val="24"/>
              </w:rPr>
              <w:t>95-100%</w:t>
            </w:r>
          </w:p>
        </w:tc>
        <w:tc>
          <w:tcPr>
            <w:tcW w:w="1080" w:type="dxa"/>
          </w:tcPr>
          <w:p w14:paraId="561E796C" w14:textId="77777777" w:rsidR="00574EDF" w:rsidRPr="004475E9" w:rsidRDefault="00574EDF" w:rsidP="00500BD6">
            <w:pPr>
              <w:jc w:val="center"/>
              <w:rPr>
                <w:rFonts w:eastAsia="Times New Roman" w:cstheme="minorHAnsi"/>
                <w:b/>
                <w:sz w:val="24"/>
                <w:szCs w:val="24"/>
              </w:rPr>
            </w:pPr>
            <w:r w:rsidRPr="004475E9">
              <w:rPr>
                <w:rFonts w:eastAsia="Times New Roman" w:cstheme="minorHAnsi"/>
                <w:b/>
                <w:sz w:val="24"/>
                <w:szCs w:val="24"/>
              </w:rPr>
              <w:t>4</w:t>
            </w:r>
          </w:p>
        </w:tc>
      </w:tr>
      <w:tr w:rsidR="00574EDF" w:rsidRPr="004475E9" w14:paraId="220DFFBF" w14:textId="77777777" w:rsidTr="00500BD6">
        <w:tc>
          <w:tcPr>
            <w:tcW w:w="630" w:type="dxa"/>
            <w:vMerge/>
          </w:tcPr>
          <w:p w14:paraId="285F0EA3" w14:textId="77777777" w:rsidR="00574EDF" w:rsidRPr="004475E9" w:rsidRDefault="00574EDF" w:rsidP="00500BD6">
            <w:pPr>
              <w:jc w:val="center"/>
              <w:rPr>
                <w:rFonts w:eastAsia="Times New Roman" w:cstheme="minorHAnsi"/>
                <w:b/>
                <w:sz w:val="24"/>
                <w:szCs w:val="24"/>
              </w:rPr>
            </w:pPr>
          </w:p>
        </w:tc>
        <w:tc>
          <w:tcPr>
            <w:tcW w:w="1350" w:type="dxa"/>
          </w:tcPr>
          <w:p w14:paraId="61C14526" w14:textId="77777777" w:rsidR="00574EDF" w:rsidRPr="004475E9" w:rsidRDefault="00574EDF" w:rsidP="00500BD6">
            <w:pPr>
              <w:jc w:val="center"/>
              <w:rPr>
                <w:rFonts w:eastAsia="Times New Roman" w:cstheme="minorHAnsi"/>
                <w:b/>
                <w:sz w:val="24"/>
                <w:szCs w:val="24"/>
              </w:rPr>
            </w:pPr>
            <w:r w:rsidRPr="004475E9">
              <w:rPr>
                <w:rFonts w:eastAsia="Times New Roman" w:cstheme="minorHAnsi"/>
                <w:b/>
                <w:sz w:val="24"/>
                <w:szCs w:val="24"/>
              </w:rPr>
              <w:t>90-94%</w:t>
            </w:r>
          </w:p>
        </w:tc>
        <w:tc>
          <w:tcPr>
            <w:tcW w:w="1080" w:type="dxa"/>
          </w:tcPr>
          <w:p w14:paraId="4E86BD03" w14:textId="77777777" w:rsidR="00574EDF" w:rsidRPr="004475E9" w:rsidRDefault="00574EDF" w:rsidP="00500BD6">
            <w:pPr>
              <w:jc w:val="center"/>
              <w:rPr>
                <w:rFonts w:eastAsia="Times New Roman" w:cstheme="minorHAnsi"/>
                <w:b/>
                <w:sz w:val="24"/>
                <w:szCs w:val="24"/>
              </w:rPr>
            </w:pPr>
            <w:r w:rsidRPr="004475E9">
              <w:rPr>
                <w:rFonts w:eastAsia="Times New Roman" w:cstheme="minorHAnsi"/>
                <w:b/>
                <w:sz w:val="24"/>
                <w:szCs w:val="24"/>
              </w:rPr>
              <w:t>3</w:t>
            </w:r>
          </w:p>
        </w:tc>
      </w:tr>
      <w:tr w:rsidR="00574EDF" w:rsidRPr="004475E9" w14:paraId="74BB0D6A" w14:textId="77777777" w:rsidTr="00500BD6">
        <w:tc>
          <w:tcPr>
            <w:tcW w:w="630" w:type="dxa"/>
            <w:vMerge/>
          </w:tcPr>
          <w:p w14:paraId="0E190C32" w14:textId="77777777" w:rsidR="00574EDF" w:rsidRPr="004475E9" w:rsidRDefault="00574EDF" w:rsidP="00500BD6">
            <w:pPr>
              <w:jc w:val="center"/>
              <w:rPr>
                <w:rFonts w:eastAsia="Times New Roman" w:cstheme="minorHAnsi"/>
                <w:b/>
                <w:sz w:val="24"/>
                <w:szCs w:val="24"/>
              </w:rPr>
            </w:pPr>
          </w:p>
        </w:tc>
        <w:tc>
          <w:tcPr>
            <w:tcW w:w="1350" w:type="dxa"/>
          </w:tcPr>
          <w:p w14:paraId="71F58A6A" w14:textId="77777777" w:rsidR="00574EDF" w:rsidRPr="004475E9" w:rsidRDefault="00574EDF" w:rsidP="00500BD6">
            <w:pPr>
              <w:jc w:val="center"/>
              <w:rPr>
                <w:rFonts w:eastAsia="Times New Roman" w:cstheme="minorHAnsi"/>
                <w:b/>
                <w:sz w:val="24"/>
                <w:szCs w:val="24"/>
              </w:rPr>
            </w:pPr>
            <w:r w:rsidRPr="004475E9">
              <w:rPr>
                <w:rFonts w:eastAsia="Times New Roman" w:cstheme="minorHAnsi"/>
                <w:b/>
                <w:sz w:val="24"/>
                <w:szCs w:val="24"/>
              </w:rPr>
              <w:t>85-89%</w:t>
            </w:r>
          </w:p>
        </w:tc>
        <w:tc>
          <w:tcPr>
            <w:tcW w:w="1080" w:type="dxa"/>
          </w:tcPr>
          <w:p w14:paraId="73CC03CF" w14:textId="77777777" w:rsidR="00574EDF" w:rsidRPr="004475E9" w:rsidRDefault="00574EDF" w:rsidP="00500BD6">
            <w:pPr>
              <w:jc w:val="center"/>
              <w:rPr>
                <w:rFonts w:eastAsia="Times New Roman" w:cstheme="minorHAnsi"/>
                <w:b/>
                <w:sz w:val="24"/>
                <w:szCs w:val="24"/>
              </w:rPr>
            </w:pPr>
            <w:r w:rsidRPr="004475E9">
              <w:rPr>
                <w:rFonts w:eastAsia="Times New Roman" w:cstheme="minorHAnsi"/>
                <w:b/>
                <w:sz w:val="24"/>
                <w:szCs w:val="24"/>
              </w:rPr>
              <w:t>5</w:t>
            </w:r>
          </w:p>
        </w:tc>
      </w:tr>
      <w:tr w:rsidR="00574EDF" w:rsidRPr="004475E9" w14:paraId="61CE6815" w14:textId="77777777" w:rsidTr="00500BD6">
        <w:tc>
          <w:tcPr>
            <w:tcW w:w="630" w:type="dxa"/>
            <w:vMerge w:val="restart"/>
          </w:tcPr>
          <w:p w14:paraId="46FE8708" w14:textId="77777777" w:rsidR="00574EDF" w:rsidRPr="004475E9" w:rsidRDefault="00574EDF" w:rsidP="00500BD6">
            <w:pPr>
              <w:jc w:val="center"/>
              <w:rPr>
                <w:rFonts w:eastAsia="Times New Roman" w:cstheme="minorHAnsi"/>
                <w:b/>
                <w:sz w:val="24"/>
                <w:szCs w:val="24"/>
              </w:rPr>
            </w:pPr>
            <w:r w:rsidRPr="004475E9">
              <w:rPr>
                <w:rFonts w:eastAsia="Times New Roman" w:cstheme="minorHAnsi"/>
                <w:b/>
                <w:sz w:val="24"/>
                <w:szCs w:val="24"/>
              </w:rPr>
              <w:t>P</w:t>
            </w:r>
          </w:p>
        </w:tc>
        <w:tc>
          <w:tcPr>
            <w:tcW w:w="1350" w:type="dxa"/>
          </w:tcPr>
          <w:p w14:paraId="2D8F0A8F" w14:textId="77777777" w:rsidR="00574EDF" w:rsidRPr="004475E9" w:rsidRDefault="00574EDF" w:rsidP="00500BD6">
            <w:pPr>
              <w:jc w:val="center"/>
              <w:rPr>
                <w:rFonts w:eastAsia="Times New Roman" w:cstheme="minorHAnsi"/>
                <w:b/>
                <w:sz w:val="24"/>
                <w:szCs w:val="24"/>
              </w:rPr>
            </w:pPr>
            <w:r w:rsidRPr="004475E9">
              <w:rPr>
                <w:rFonts w:eastAsia="Times New Roman" w:cstheme="minorHAnsi"/>
                <w:b/>
                <w:sz w:val="24"/>
                <w:szCs w:val="24"/>
              </w:rPr>
              <w:t>80-84%</w:t>
            </w:r>
          </w:p>
        </w:tc>
        <w:tc>
          <w:tcPr>
            <w:tcW w:w="1080" w:type="dxa"/>
          </w:tcPr>
          <w:p w14:paraId="6394E2D1" w14:textId="77777777" w:rsidR="00574EDF" w:rsidRPr="004475E9" w:rsidRDefault="00574EDF" w:rsidP="00500BD6">
            <w:pPr>
              <w:jc w:val="center"/>
              <w:rPr>
                <w:rFonts w:eastAsia="Times New Roman" w:cstheme="minorHAnsi"/>
                <w:b/>
                <w:sz w:val="24"/>
                <w:szCs w:val="24"/>
              </w:rPr>
            </w:pPr>
            <w:r w:rsidRPr="004475E9">
              <w:rPr>
                <w:rFonts w:eastAsia="Times New Roman" w:cstheme="minorHAnsi"/>
                <w:b/>
                <w:sz w:val="24"/>
                <w:szCs w:val="24"/>
              </w:rPr>
              <w:t>1</w:t>
            </w:r>
          </w:p>
        </w:tc>
      </w:tr>
      <w:tr w:rsidR="00574EDF" w:rsidRPr="004475E9" w14:paraId="4E0E6EB7" w14:textId="77777777" w:rsidTr="00500BD6">
        <w:tc>
          <w:tcPr>
            <w:tcW w:w="630" w:type="dxa"/>
            <w:vMerge/>
          </w:tcPr>
          <w:p w14:paraId="467BC6A5" w14:textId="77777777" w:rsidR="00574EDF" w:rsidRPr="004475E9" w:rsidRDefault="00574EDF" w:rsidP="00500BD6">
            <w:pPr>
              <w:jc w:val="center"/>
              <w:rPr>
                <w:rFonts w:eastAsia="Times New Roman" w:cstheme="minorHAnsi"/>
                <w:b/>
                <w:sz w:val="24"/>
                <w:szCs w:val="24"/>
              </w:rPr>
            </w:pPr>
          </w:p>
        </w:tc>
        <w:tc>
          <w:tcPr>
            <w:tcW w:w="1350" w:type="dxa"/>
          </w:tcPr>
          <w:p w14:paraId="158079B1" w14:textId="77777777" w:rsidR="00574EDF" w:rsidRPr="004475E9" w:rsidRDefault="00574EDF" w:rsidP="00500BD6">
            <w:pPr>
              <w:jc w:val="center"/>
              <w:rPr>
                <w:rFonts w:eastAsia="Times New Roman" w:cstheme="minorHAnsi"/>
                <w:b/>
                <w:sz w:val="24"/>
                <w:szCs w:val="24"/>
              </w:rPr>
            </w:pPr>
            <w:r w:rsidRPr="004475E9">
              <w:rPr>
                <w:rFonts w:eastAsia="Times New Roman" w:cstheme="minorHAnsi"/>
                <w:b/>
                <w:sz w:val="24"/>
                <w:szCs w:val="24"/>
              </w:rPr>
              <w:t>75-79%</w:t>
            </w:r>
          </w:p>
        </w:tc>
        <w:tc>
          <w:tcPr>
            <w:tcW w:w="1080" w:type="dxa"/>
          </w:tcPr>
          <w:p w14:paraId="7CC9354B" w14:textId="77777777" w:rsidR="00574EDF" w:rsidRPr="004475E9" w:rsidRDefault="00574EDF" w:rsidP="00500BD6">
            <w:pPr>
              <w:jc w:val="center"/>
              <w:rPr>
                <w:rFonts w:eastAsia="Times New Roman" w:cstheme="minorHAnsi"/>
                <w:b/>
                <w:sz w:val="24"/>
                <w:szCs w:val="24"/>
              </w:rPr>
            </w:pPr>
          </w:p>
        </w:tc>
      </w:tr>
      <w:tr w:rsidR="00574EDF" w:rsidRPr="004475E9" w14:paraId="12457460" w14:textId="77777777" w:rsidTr="00500BD6">
        <w:tc>
          <w:tcPr>
            <w:tcW w:w="630" w:type="dxa"/>
            <w:vMerge/>
          </w:tcPr>
          <w:p w14:paraId="1ABA2EAF" w14:textId="77777777" w:rsidR="00574EDF" w:rsidRPr="004475E9" w:rsidRDefault="00574EDF" w:rsidP="00500BD6">
            <w:pPr>
              <w:jc w:val="center"/>
              <w:rPr>
                <w:rFonts w:eastAsia="Times New Roman" w:cstheme="minorHAnsi"/>
                <w:b/>
                <w:sz w:val="24"/>
                <w:szCs w:val="24"/>
              </w:rPr>
            </w:pPr>
          </w:p>
        </w:tc>
        <w:tc>
          <w:tcPr>
            <w:tcW w:w="1350" w:type="dxa"/>
          </w:tcPr>
          <w:p w14:paraId="739DBEFF" w14:textId="77777777" w:rsidR="00574EDF" w:rsidRPr="004475E9" w:rsidRDefault="00574EDF" w:rsidP="00500BD6">
            <w:pPr>
              <w:jc w:val="center"/>
              <w:rPr>
                <w:rFonts w:eastAsia="Times New Roman" w:cstheme="minorHAnsi"/>
                <w:b/>
                <w:sz w:val="24"/>
                <w:szCs w:val="24"/>
              </w:rPr>
            </w:pPr>
            <w:r w:rsidRPr="004475E9">
              <w:rPr>
                <w:rFonts w:eastAsia="Times New Roman" w:cstheme="minorHAnsi"/>
                <w:b/>
                <w:sz w:val="24"/>
                <w:szCs w:val="24"/>
              </w:rPr>
              <w:t>70-74%</w:t>
            </w:r>
          </w:p>
        </w:tc>
        <w:tc>
          <w:tcPr>
            <w:tcW w:w="1080" w:type="dxa"/>
          </w:tcPr>
          <w:p w14:paraId="05B52B29" w14:textId="77777777" w:rsidR="00574EDF" w:rsidRPr="004475E9" w:rsidRDefault="00574EDF" w:rsidP="00500BD6">
            <w:pPr>
              <w:jc w:val="center"/>
              <w:rPr>
                <w:rFonts w:eastAsia="Times New Roman" w:cstheme="minorHAnsi"/>
                <w:b/>
                <w:sz w:val="24"/>
                <w:szCs w:val="24"/>
              </w:rPr>
            </w:pPr>
            <w:r w:rsidRPr="004475E9">
              <w:rPr>
                <w:rFonts w:eastAsia="Times New Roman" w:cstheme="minorHAnsi"/>
                <w:b/>
                <w:sz w:val="24"/>
                <w:szCs w:val="24"/>
              </w:rPr>
              <w:t>2</w:t>
            </w:r>
          </w:p>
        </w:tc>
      </w:tr>
      <w:tr w:rsidR="00574EDF" w:rsidRPr="004475E9" w14:paraId="7850557E" w14:textId="77777777" w:rsidTr="00500BD6">
        <w:tc>
          <w:tcPr>
            <w:tcW w:w="630" w:type="dxa"/>
            <w:vMerge w:val="restart"/>
          </w:tcPr>
          <w:p w14:paraId="0D8E4E5C" w14:textId="77777777" w:rsidR="00574EDF" w:rsidRPr="004475E9" w:rsidRDefault="00574EDF" w:rsidP="00500BD6">
            <w:pPr>
              <w:jc w:val="center"/>
              <w:rPr>
                <w:rFonts w:eastAsia="Times New Roman" w:cstheme="minorHAnsi"/>
                <w:b/>
                <w:sz w:val="24"/>
                <w:szCs w:val="24"/>
              </w:rPr>
            </w:pPr>
            <w:r w:rsidRPr="004475E9">
              <w:rPr>
                <w:rFonts w:eastAsia="Times New Roman" w:cstheme="minorHAnsi"/>
                <w:b/>
                <w:sz w:val="24"/>
                <w:szCs w:val="24"/>
              </w:rPr>
              <w:t>B</w:t>
            </w:r>
          </w:p>
        </w:tc>
        <w:tc>
          <w:tcPr>
            <w:tcW w:w="1350" w:type="dxa"/>
          </w:tcPr>
          <w:p w14:paraId="2760DDD7" w14:textId="77777777" w:rsidR="00574EDF" w:rsidRPr="004475E9" w:rsidRDefault="00574EDF" w:rsidP="00500BD6">
            <w:pPr>
              <w:jc w:val="center"/>
              <w:rPr>
                <w:rFonts w:eastAsia="Times New Roman" w:cstheme="minorHAnsi"/>
                <w:b/>
                <w:sz w:val="24"/>
                <w:szCs w:val="24"/>
              </w:rPr>
            </w:pPr>
            <w:r w:rsidRPr="004475E9">
              <w:rPr>
                <w:rFonts w:eastAsia="Times New Roman" w:cstheme="minorHAnsi"/>
                <w:b/>
                <w:sz w:val="24"/>
                <w:szCs w:val="24"/>
              </w:rPr>
              <w:t>65-69%</w:t>
            </w:r>
          </w:p>
        </w:tc>
        <w:tc>
          <w:tcPr>
            <w:tcW w:w="1080" w:type="dxa"/>
          </w:tcPr>
          <w:p w14:paraId="4A2B4058" w14:textId="77777777" w:rsidR="00574EDF" w:rsidRPr="004475E9" w:rsidRDefault="00574EDF" w:rsidP="00500BD6">
            <w:pPr>
              <w:jc w:val="center"/>
              <w:rPr>
                <w:rFonts w:eastAsia="Times New Roman" w:cstheme="minorHAnsi"/>
                <w:b/>
                <w:sz w:val="24"/>
                <w:szCs w:val="24"/>
              </w:rPr>
            </w:pPr>
          </w:p>
        </w:tc>
      </w:tr>
      <w:tr w:rsidR="00574EDF" w:rsidRPr="004475E9" w14:paraId="1782EB0B" w14:textId="77777777" w:rsidTr="00500BD6">
        <w:tc>
          <w:tcPr>
            <w:tcW w:w="630" w:type="dxa"/>
            <w:vMerge/>
          </w:tcPr>
          <w:p w14:paraId="3CECC7B2" w14:textId="77777777" w:rsidR="00574EDF" w:rsidRPr="004475E9" w:rsidRDefault="00574EDF" w:rsidP="00500BD6">
            <w:pPr>
              <w:jc w:val="center"/>
              <w:rPr>
                <w:rFonts w:eastAsia="Times New Roman" w:cstheme="minorHAnsi"/>
                <w:b/>
                <w:sz w:val="24"/>
                <w:szCs w:val="24"/>
              </w:rPr>
            </w:pPr>
          </w:p>
        </w:tc>
        <w:tc>
          <w:tcPr>
            <w:tcW w:w="1350" w:type="dxa"/>
          </w:tcPr>
          <w:p w14:paraId="62B5DA7E" w14:textId="77777777" w:rsidR="00574EDF" w:rsidRPr="004475E9" w:rsidRDefault="00574EDF" w:rsidP="00500BD6">
            <w:pPr>
              <w:jc w:val="center"/>
              <w:rPr>
                <w:rFonts w:eastAsia="Times New Roman" w:cstheme="minorHAnsi"/>
                <w:b/>
                <w:sz w:val="24"/>
                <w:szCs w:val="24"/>
              </w:rPr>
            </w:pPr>
            <w:r w:rsidRPr="004475E9">
              <w:rPr>
                <w:rFonts w:eastAsia="Times New Roman" w:cstheme="minorHAnsi"/>
                <w:b/>
                <w:sz w:val="24"/>
                <w:szCs w:val="24"/>
              </w:rPr>
              <w:t>60-64%</w:t>
            </w:r>
          </w:p>
        </w:tc>
        <w:tc>
          <w:tcPr>
            <w:tcW w:w="1080" w:type="dxa"/>
          </w:tcPr>
          <w:p w14:paraId="758C0403" w14:textId="77777777" w:rsidR="00574EDF" w:rsidRPr="004475E9" w:rsidRDefault="00574EDF" w:rsidP="00500BD6">
            <w:pPr>
              <w:jc w:val="center"/>
              <w:rPr>
                <w:rFonts w:eastAsia="Times New Roman" w:cstheme="minorHAnsi"/>
                <w:b/>
                <w:sz w:val="24"/>
                <w:szCs w:val="24"/>
              </w:rPr>
            </w:pPr>
          </w:p>
        </w:tc>
      </w:tr>
      <w:tr w:rsidR="00574EDF" w:rsidRPr="004475E9" w14:paraId="62D8B095" w14:textId="77777777" w:rsidTr="00500BD6">
        <w:tc>
          <w:tcPr>
            <w:tcW w:w="630" w:type="dxa"/>
            <w:vMerge/>
          </w:tcPr>
          <w:p w14:paraId="147FB388" w14:textId="77777777" w:rsidR="00574EDF" w:rsidRPr="004475E9" w:rsidRDefault="00574EDF" w:rsidP="00500BD6">
            <w:pPr>
              <w:jc w:val="center"/>
              <w:rPr>
                <w:rFonts w:eastAsia="Times New Roman" w:cstheme="minorHAnsi"/>
                <w:b/>
                <w:sz w:val="24"/>
                <w:szCs w:val="24"/>
              </w:rPr>
            </w:pPr>
          </w:p>
        </w:tc>
        <w:tc>
          <w:tcPr>
            <w:tcW w:w="1350" w:type="dxa"/>
          </w:tcPr>
          <w:p w14:paraId="0217142B" w14:textId="77777777" w:rsidR="00574EDF" w:rsidRPr="004475E9" w:rsidRDefault="00574EDF" w:rsidP="00500BD6">
            <w:pPr>
              <w:jc w:val="center"/>
              <w:rPr>
                <w:rFonts w:eastAsia="Times New Roman" w:cstheme="minorHAnsi"/>
                <w:b/>
                <w:sz w:val="24"/>
                <w:szCs w:val="24"/>
              </w:rPr>
            </w:pPr>
            <w:r w:rsidRPr="004475E9">
              <w:rPr>
                <w:rFonts w:eastAsia="Times New Roman" w:cstheme="minorHAnsi"/>
                <w:b/>
                <w:sz w:val="24"/>
                <w:szCs w:val="24"/>
              </w:rPr>
              <w:t>55-59%</w:t>
            </w:r>
          </w:p>
        </w:tc>
        <w:tc>
          <w:tcPr>
            <w:tcW w:w="1080" w:type="dxa"/>
          </w:tcPr>
          <w:p w14:paraId="4A6D6C18" w14:textId="77777777" w:rsidR="00574EDF" w:rsidRPr="004475E9" w:rsidRDefault="00574EDF" w:rsidP="00500BD6">
            <w:pPr>
              <w:jc w:val="center"/>
              <w:rPr>
                <w:rFonts w:eastAsia="Times New Roman" w:cstheme="minorHAnsi"/>
                <w:b/>
                <w:sz w:val="24"/>
                <w:szCs w:val="24"/>
              </w:rPr>
            </w:pPr>
          </w:p>
        </w:tc>
      </w:tr>
      <w:tr w:rsidR="00574EDF" w:rsidRPr="004475E9" w14:paraId="2A513FA8" w14:textId="77777777" w:rsidTr="00500BD6">
        <w:tc>
          <w:tcPr>
            <w:tcW w:w="630" w:type="dxa"/>
            <w:vMerge/>
          </w:tcPr>
          <w:p w14:paraId="2DFB2922" w14:textId="77777777" w:rsidR="00574EDF" w:rsidRPr="004475E9" w:rsidRDefault="00574EDF" w:rsidP="00500BD6">
            <w:pPr>
              <w:jc w:val="center"/>
              <w:rPr>
                <w:rFonts w:eastAsia="Times New Roman" w:cstheme="minorHAnsi"/>
                <w:b/>
                <w:sz w:val="24"/>
                <w:szCs w:val="24"/>
              </w:rPr>
            </w:pPr>
          </w:p>
        </w:tc>
        <w:tc>
          <w:tcPr>
            <w:tcW w:w="1350" w:type="dxa"/>
          </w:tcPr>
          <w:p w14:paraId="1765D180" w14:textId="77777777" w:rsidR="00574EDF" w:rsidRPr="004475E9" w:rsidRDefault="00574EDF" w:rsidP="00500BD6">
            <w:pPr>
              <w:jc w:val="center"/>
              <w:rPr>
                <w:rFonts w:eastAsia="Times New Roman" w:cstheme="minorHAnsi"/>
                <w:b/>
                <w:sz w:val="24"/>
                <w:szCs w:val="24"/>
              </w:rPr>
            </w:pPr>
            <w:r w:rsidRPr="004475E9">
              <w:rPr>
                <w:rFonts w:eastAsia="Times New Roman" w:cstheme="minorHAnsi"/>
                <w:b/>
                <w:sz w:val="24"/>
                <w:szCs w:val="24"/>
              </w:rPr>
              <w:t>50-54%</w:t>
            </w:r>
          </w:p>
        </w:tc>
        <w:tc>
          <w:tcPr>
            <w:tcW w:w="1080" w:type="dxa"/>
          </w:tcPr>
          <w:p w14:paraId="3822CE4D" w14:textId="77777777" w:rsidR="00574EDF" w:rsidRPr="004475E9" w:rsidRDefault="00574EDF" w:rsidP="00500BD6">
            <w:pPr>
              <w:jc w:val="center"/>
              <w:rPr>
                <w:rFonts w:eastAsia="Times New Roman" w:cstheme="minorHAnsi"/>
                <w:b/>
                <w:sz w:val="24"/>
                <w:szCs w:val="24"/>
              </w:rPr>
            </w:pPr>
          </w:p>
        </w:tc>
      </w:tr>
    </w:tbl>
    <w:p w14:paraId="211192DE" w14:textId="77777777" w:rsidR="00D364D7" w:rsidRPr="004475E9" w:rsidRDefault="00D364D7" w:rsidP="00D364D7">
      <w:pPr>
        <w:spacing w:after="0" w:line="240" w:lineRule="auto"/>
        <w:rPr>
          <w:rFonts w:eastAsia="Times New Roman" w:cstheme="minorHAnsi"/>
          <w:sz w:val="24"/>
          <w:szCs w:val="24"/>
        </w:rPr>
      </w:pPr>
    </w:p>
    <w:p w14:paraId="79420760" w14:textId="77777777" w:rsidR="0091002D" w:rsidRDefault="0091002D">
      <w:pPr>
        <w:rPr>
          <w:rFonts w:eastAsia="Calibri" w:cs="Calibri"/>
          <w:b/>
          <w:sz w:val="24"/>
          <w:szCs w:val="24"/>
        </w:rPr>
      </w:pPr>
      <w:r>
        <w:rPr>
          <w:rFonts w:eastAsia="Calibri" w:cs="Calibri"/>
          <w:b/>
          <w:sz w:val="24"/>
          <w:szCs w:val="24"/>
        </w:rPr>
        <w:br w:type="page"/>
      </w:r>
    </w:p>
    <w:p w14:paraId="0FA12015" w14:textId="433C3ECD" w:rsidR="008E70BD" w:rsidRPr="004475E9" w:rsidRDefault="00F75E5E" w:rsidP="008E70BD">
      <w:pPr>
        <w:rPr>
          <w:rFonts w:ascii="Calibri" w:eastAsia="Calibri" w:hAnsi="Calibri" w:cs="Calibri"/>
          <w:sz w:val="24"/>
          <w:szCs w:val="24"/>
        </w:rPr>
      </w:pPr>
      <w:r w:rsidRPr="004475E9">
        <w:rPr>
          <w:rFonts w:eastAsia="Calibri" w:cs="Calibri"/>
          <w:b/>
          <w:sz w:val="24"/>
          <w:szCs w:val="24"/>
        </w:rPr>
        <w:lastRenderedPageBreak/>
        <w:t xml:space="preserve">Student Learning Objective 5: </w:t>
      </w:r>
      <w:r w:rsidRPr="004475E9">
        <w:rPr>
          <w:rFonts w:ascii="Calibri" w:eastAsia="Calibri" w:hAnsi="Calibri" w:cs="Calibri"/>
          <w:sz w:val="24"/>
          <w:szCs w:val="24"/>
        </w:rPr>
        <w:t>Show an in-depth understanding of the intersections between education and politics, economics, and historical and cultural factors.</w:t>
      </w:r>
    </w:p>
    <w:p w14:paraId="2FC30DF2" w14:textId="77777777" w:rsidR="00D364D7" w:rsidRPr="004475E9" w:rsidRDefault="00D364D7" w:rsidP="00D364D7">
      <w:pPr>
        <w:spacing w:after="0" w:line="240" w:lineRule="auto"/>
        <w:rPr>
          <w:rFonts w:eastAsia="Times New Roman" w:cstheme="minorHAnsi"/>
          <w:sz w:val="24"/>
          <w:szCs w:val="24"/>
        </w:rPr>
      </w:pPr>
      <w:r w:rsidRPr="004475E9">
        <w:rPr>
          <w:rFonts w:eastAsia="Times New Roman" w:cstheme="minorHAnsi"/>
          <w:sz w:val="24"/>
          <w:szCs w:val="24"/>
        </w:rPr>
        <w:t>Students in EDEF 607 are required to write a summative reflection paper.  Rubrics are used to evaluate the students’ performance.  Item 7 on the rubric connects to this learning outcome.</w:t>
      </w:r>
    </w:p>
    <w:p w14:paraId="2DE360FE" w14:textId="77777777" w:rsidR="00D364D7" w:rsidRPr="004475E9" w:rsidRDefault="00D364D7" w:rsidP="00D364D7">
      <w:pPr>
        <w:rPr>
          <w:rFonts w:eastAsia="Calibri" w:cs="Calibri"/>
          <w:sz w:val="24"/>
          <w:szCs w:val="24"/>
          <w:u w:val="single"/>
        </w:rPr>
      </w:pPr>
    </w:p>
    <w:p w14:paraId="5C4566B4" w14:textId="0C83C78A" w:rsidR="00D364D7" w:rsidRPr="004475E9" w:rsidRDefault="00D364D7" w:rsidP="00D364D7">
      <w:pPr>
        <w:rPr>
          <w:rFonts w:eastAsia="Calibri" w:cs="Calibri"/>
          <w:sz w:val="24"/>
          <w:szCs w:val="24"/>
          <w:u w:val="single"/>
        </w:rPr>
      </w:pPr>
      <w:r w:rsidRPr="004475E9">
        <w:rPr>
          <w:rFonts w:eastAsia="Calibri" w:cs="Calibri"/>
          <w:sz w:val="24"/>
          <w:szCs w:val="24"/>
          <w:u w:val="single"/>
        </w:rPr>
        <w:t>Results of the Assessment</w:t>
      </w:r>
      <w:r w:rsidR="00BA7B5E" w:rsidRPr="004475E9">
        <w:rPr>
          <w:rFonts w:eastAsia="Calibri" w:cs="Calibri"/>
          <w:sz w:val="24"/>
          <w:szCs w:val="24"/>
          <w:u w:val="single"/>
        </w:rPr>
        <w:t xml:space="preserve"> SLO 5</w:t>
      </w:r>
    </w:p>
    <w:p w14:paraId="4B2D575E" w14:textId="048D85FF" w:rsidR="00574EDF" w:rsidRPr="004475E9" w:rsidRDefault="00574EDF" w:rsidP="00612DCE">
      <w:pPr>
        <w:spacing w:line="240" w:lineRule="auto"/>
        <w:ind w:left="720"/>
        <w:rPr>
          <w:rFonts w:eastAsia="Calibri" w:cs="Calibri"/>
          <w:sz w:val="24"/>
          <w:szCs w:val="24"/>
        </w:rPr>
      </w:pPr>
      <w:r w:rsidRPr="004475E9">
        <w:rPr>
          <w:rFonts w:eastAsia="Calibri" w:cs="Calibri"/>
          <w:sz w:val="24"/>
          <w:szCs w:val="24"/>
        </w:rPr>
        <w:t xml:space="preserve">Fall 2014: Ten students (83%) of students taking EDEF 607 in Fall 2014 scored either “proficient” or “distinguished” on </w:t>
      </w:r>
      <w:r w:rsidR="00BA7B5E" w:rsidRPr="004475E9">
        <w:rPr>
          <w:rFonts w:eastAsia="Calibri" w:cs="Calibri"/>
          <w:sz w:val="24"/>
          <w:szCs w:val="24"/>
        </w:rPr>
        <w:t>rubric item 7.</w:t>
      </w:r>
      <w:r w:rsidRPr="004475E9">
        <w:rPr>
          <w:rFonts w:eastAsia="Calibri" w:cs="Calibri"/>
          <w:sz w:val="24"/>
          <w:szCs w:val="24"/>
        </w:rPr>
        <w:t xml:space="preserve">  </w:t>
      </w:r>
    </w:p>
    <w:p w14:paraId="257D96D4" w14:textId="4668BEF3" w:rsidR="00574EDF" w:rsidRPr="004475E9" w:rsidRDefault="00574EDF" w:rsidP="00574EDF">
      <w:pPr>
        <w:spacing w:after="0" w:line="240" w:lineRule="auto"/>
        <w:ind w:left="720"/>
        <w:rPr>
          <w:rFonts w:eastAsia="Times New Roman" w:cstheme="minorHAnsi"/>
          <w:sz w:val="24"/>
          <w:szCs w:val="24"/>
        </w:rPr>
      </w:pPr>
      <w:r w:rsidRPr="004475E9">
        <w:rPr>
          <w:rFonts w:eastAsia="Calibri" w:cs="Calibri"/>
          <w:sz w:val="24"/>
          <w:szCs w:val="24"/>
        </w:rPr>
        <w:t xml:space="preserve">Spring 2015: Data were available in more detail for the spring 2015 implementation of EDEF 607. </w:t>
      </w:r>
      <w:r w:rsidRPr="004475E9">
        <w:rPr>
          <w:rFonts w:eastAsia="Times New Roman" w:cstheme="minorHAnsi"/>
          <w:sz w:val="24"/>
          <w:szCs w:val="24"/>
        </w:rPr>
        <w:t xml:space="preserve">Fourteen out of 15 students (93.3%) taking EDEF 607 during Spring 2015 scored “distinguished” or “proficient” on </w:t>
      </w:r>
      <w:r w:rsidR="00BA7B5E" w:rsidRPr="004475E9">
        <w:rPr>
          <w:rFonts w:eastAsia="Times New Roman" w:cstheme="minorHAnsi"/>
          <w:sz w:val="24"/>
          <w:szCs w:val="24"/>
        </w:rPr>
        <w:t>rubric item 7</w:t>
      </w:r>
      <w:r w:rsidRPr="004475E9">
        <w:rPr>
          <w:rFonts w:eastAsia="Times New Roman" w:cstheme="minorHAnsi"/>
          <w:sz w:val="24"/>
          <w:szCs w:val="24"/>
        </w:rPr>
        <w:t>.</w:t>
      </w:r>
      <w:r w:rsidR="00BA7B5E" w:rsidRPr="004475E9">
        <w:rPr>
          <w:rFonts w:eastAsia="Times New Roman" w:cstheme="minorHAnsi"/>
          <w:sz w:val="24"/>
          <w:szCs w:val="24"/>
        </w:rPr>
        <w:t xml:space="preserve"> One student (6.66%) failed to achieve the achievement target on this objective. </w:t>
      </w:r>
      <w:r w:rsidRPr="004475E9">
        <w:rPr>
          <w:rFonts w:eastAsia="Times New Roman" w:cstheme="minorHAnsi"/>
          <w:sz w:val="24"/>
          <w:szCs w:val="24"/>
        </w:rPr>
        <w:t xml:space="preserve"> </w:t>
      </w:r>
      <w:r w:rsidR="00BA7B5E" w:rsidRPr="004475E9">
        <w:rPr>
          <w:rFonts w:eastAsia="Times New Roman" w:cstheme="minorHAnsi"/>
          <w:sz w:val="24"/>
          <w:szCs w:val="24"/>
        </w:rPr>
        <w:t xml:space="preserve">See table below for further breakdown of students’ scores. </w:t>
      </w:r>
    </w:p>
    <w:p w14:paraId="16D74A2D" w14:textId="77777777" w:rsidR="00D364D7" w:rsidRPr="004475E9" w:rsidRDefault="00D364D7" w:rsidP="00D364D7">
      <w:pPr>
        <w:spacing w:after="0" w:line="240" w:lineRule="auto"/>
        <w:rPr>
          <w:rFonts w:eastAsia="Times New Roman" w:cstheme="minorHAnsi"/>
          <w:sz w:val="24"/>
          <w:szCs w:val="24"/>
        </w:rPr>
      </w:pPr>
    </w:p>
    <w:p w14:paraId="567ABE61" w14:textId="77777777" w:rsidR="007359FD" w:rsidRDefault="007359FD" w:rsidP="0091002D">
      <w:pPr>
        <w:rPr>
          <w:rFonts w:eastAsia="Times New Roman" w:cstheme="minorHAnsi"/>
          <w:b/>
          <w:sz w:val="24"/>
          <w:szCs w:val="24"/>
        </w:rPr>
      </w:pPr>
    </w:p>
    <w:p w14:paraId="0114B71F" w14:textId="5F52F368" w:rsidR="00D364D7" w:rsidRPr="0091002D" w:rsidRDefault="0091002D" w:rsidP="0091002D">
      <w:pPr>
        <w:rPr>
          <w:rFonts w:eastAsia="Calibri" w:cs="Calibri"/>
          <w:b/>
          <w:sz w:val="24"/>
          <w:szCs w:val="24"/>
        </w:rPr>
      </w:pPr>
      <w:r w:rsidRPr="004475E9">
        <w:rPr>
          <w:rFonts w:eastAsia="Times New Roman" w:cstheme="minorHAnsi"/>
          <w:b/>
          <w:sz w:val="24"/>
          <w:szCs w:val="24"/>
        </w:rPr>
        <w:t>Item 7-</w:t>
      </w:r>
      <w:r w:rsidRPr="004475E9">
        <w:rPr>
          <w:rFonts w:eastAsia="Times New Roman" w:cstheme="minorHAnsi"/>
          <w:sz w:val="24"/>
          <w:szCs w:val="24"/>
        </w:rPr>
        <w:t>93% (14/15) scored “distinguished” or “proficient</w:t>
      </w:r>
      <w:r>
        <w:rPr>
          <w:rFonts w:eastAsia="Calibri" w:cs="Calibri"/>
          <w:b/>
          <w:sz w:val="24"/>
          <w:szCs w:val="24"/>
        </w:rPr>
        <w:t>”</w:t>
      </w:r>
    </w:p>
    <w:tbl>
      <w:tblPr>
        <w:tblStyle w:val="TableGrid"/>
        <w:tblW w:w="3060" w:type="dxa"/>
        <w:tblInd w:w="31" w:type="dxa"/>
        <w:tblLayout w:type="fixed"/>
        <w:tblLook w:val="04A0" w:firstRow="1" w:lastRow="0" w:firstColumn="1" w:lastColumn="0" w:noHBand="0" w:noVBand="1"/>
      </w:tblPr>
      <w:tblGrid>
        <w:gridCol w:w="630"/>
        <w:gridCol w:w="1350"/>
        <w:gridCol w:w="1080"/>
      </w:tblGrid>
      <w:tr w:rsidR="00D364D7" w:rsidRPr="004475E9" w14:paraId="07FA0338" w14:textId="77777777" w:rsidTr="00500BD6">
        <w:tc>
          <w:tcPr>
            <w:tcW w:w="630" w:type="dxa"/>
          </w:tcPr>
          <w:p w14:paraId="12C1C834" w14:textId="77777777" w:rsidR="00D364D7" w:rsidRPr="004475E9" w:rsidRDefault="00D364D7" w:rsidP="00500BD6">
            <w:pPr>
              <w:jc w:val="center"/>
              <w:rPr>
                <w:rFonts w:eastAsia="Times New Roman" w:cstheme="minorHAnsi"/>
                <w:b/>
                <w:sz w:val="24"/>
                <w:szCs w:val="24"/>
              </w:rPr>
            </w:pPr>
          </w:p>
        </w:tc>
        <w:tc>
          <w:tcPr>
            <w:tcW w:w="1350" w:type="dxa"/>
          </w:tcPr>
          <w:p w14:paraId="2F2A1F40"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 score</w:t>
            </w:r>
          </w:p>
        </w:tc>
        <w:tc>
          <w:tcPr>
            <w:tcW w:w="1080" w:type="dxa"/>
          </w:tcPr>
          <w:p w14:paraId="7DFDAD9B"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 of students</w:t>
            </w:r>
          </w:p>
        </w:tc>
      </w:tr>
      <w:tr w:rsidR="00D364D7" w:rsidRPr="004475E9" w14:paraId="5B371EFE" w14:textId="77777777" w:rsidTr="00500BD6">
        <w:tc>
          <w:tcPr>
            <w:tcW w:w="630" w:type="dxa"/>
            <w:vMerge w:val="restart"/>
          </w:tcPr>
          <w:p w14:paraId="1D5A266E"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D</w:t>
            </w:r>
          </w:p>
        </w:tc>
        <w:tc>
          <w:tcPr>
            <w:tcW w:w="1350" w:type="dxa"/>
          </w:tcPr>
          <w:p w14:paraId="26810E73"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95-100%</w:t>
            </w:r>
          </w:p>
        </w:tc>
        <w:tc>
          <w:tcPr>
            <w:tcW w:w="1080" w:type="dxa"/>
          </w:tcPr>
          <w:p w14:paraId="40140601"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3</w:t>
            </w:r>
          </w:p>
        </w:tc>
      </w:tr>
      <w:tr w:rsidR="00D364D7" w:rsidRPr="004475E9" w14:paraId="4AF2EAFC" w14:textId="77777777" w:rsidTr="00500BD6">
        <w:tc>
          <w:tcPr>
            <w:tcW w:w="630" w:type="dxa"/>
            <w:vMerge/>
          </w:tcPr>
          <w:p w14:paraId="6CACCCD0" w14:textId="77777777" w:rsidR="00D364D7" w:rsidRPr="004475E9" w:rsidRDefault="00D364D7" w:rsidP="00500BD6">
            <w:pPr>
              <w:jc w:val="center"/>
              <w:rPr>
                <w:rFonts w:eastAsia="Times New Roman" w:cstheme="minorHAnsi"/>
                <w:b/>
                <w:sz w:val="24"/>
                <w:szCs w:val="24"/>
              </w:rPr>
            </w:pPr>
          </w:p>
        </w:tc>
        <w:tc>
          <w:tcPr>
            <w:tcW w:w="1350" w:type="dxa"/>
          </w:tcPr>
          <w:p w14:paraId="3C3A3FE6"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90-94%</w:t>
            </w:r>
          </w:p>
        </w:tc>
        <w:tc>
          <w:tcPr>
            <w:tcW w:w="1080" w:type="dxa"/>
          </w:tcPr>
          <w:p w14:paraId="21B2299B"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2</w:t>
            </w:r>
          </w:p>
        </w:tc>
      </w:tr>
      <w:tr w:rsidR="00D364D7" w:rsidRPr="004475E9" w14:paraId="75F0FFFA" w14:textId="77777777" w:rsidTr="00500BD6">
        <w:tc>
          <w:tcPr>
            <w:tcW w:w="630" w:type="dxa"/>
            <w:vMerge/>
          </w:tcPr>
          <w:p w14:paraId="642DB0EB" w14:textId="77777777" w:rsidR="00D364D7" w:rsidRPr="004475E9" w:rsidRDefault="00D364D7" w:rsidP="00500BD6">
            <w:pPr>
              <w:jc w:val="center"/>
              <w:rPr>
                <w:rFonts w:eastAsia="Times New Roman" w:cstheme="minorHAnsi"/>
                <w:b/>
                <w:sz w:val="24"/>
                <w:szCs w:val="24"/>
              </w:rPr>
            </w:pPr>
          </w:p>
        </w:tc>
        <w:tc>
          <w:tcPr>
            <w:tcW w:w="1350" w:type="dxa"/>
          </w:tcPr>
          <w:p w14:paraId="47E90C60"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85-89%</w:t>
            </w:r>
          </w:p>
        </w:tc>
        <w:tc>
          <w:tcPr>
            <w:tcW w:w="1080" w:type="dxa"/>
          </w:tcPr>
          <w:p w14:paraId="528C9305"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5</w:t>
            </w:r>
          </w:p>
        </w:tc>
      </w:tr>
      <w:tr w:rsidR="00D364D7" w:rsidRPr="004475E9" w14:paraId="3CF8476D" w14:textId="77777777" w:rsidTr="00500BD6">
        <w:tc>
          <w:tcPr>
            <w:tcW w:w="630" w:type="dxa"/>
            <w:vMerge w:val="restart"/>
          </w:tcPr>
          <w:p w14:paraId="39991FDE"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P</w:t>
            </w:r>
          </w:p>
        </w:tc>
        <w:tc>
          <w:tcPr>
            <w:tcW w:w="1350" w:type="dxa"/>
          </w:tcPr>
          <w:p w14:paraId="42685FD7"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80-84%</w:t>
            </w:r>
          </w:p>
        </w:tc>
        <w:tc>
          <w:tcPr>
            <w:tcW w:w="1080" w:type="dxa"/>
          </w:tcPr>
          <w:p w14:paraId="39318CEE" w14:textId="77777777" w:rsidR="00D364D7" w:rsidRPr="004475E9" w:rsidRDefault="00D364D7" w:rsidP="00500BD6">
            <w:pPr>
              <w:jc w:val="center"/>
              <w:rPr>
                <w:rFonts w:eastAsia="Times New Roman" w:cstheme="minorHAnsi"/>
                <w:b/>
                <w:sz w:val="24"/>
                <w:szCs w:val="24"/>
              </w:rPr>
            </w:pPr>
          </w:p>
        </w:tc>
      </w:tr>
      <w:tr w:rsidR="00D364D7" w:rsidRPr="004475E9" w14:paraId="25629A0E" w14:textId="77777777" w:rsidTr="00500BD6">
        <w:tc>
          <w:tcPr>
            <w:tcW w:w="630" w:type="dxa"/>
            <w:vMerge/>
          </w:tcPr>
          <w:p w14:paraId="1BD8E695" w14:textId="77777777" w:rsidR="00D364D7" w:rsidRPr="004475E9" w:rsidRDefault="00D364D7" w:rsidP="00500BD6">
            <w:pPr>
              <w:jc w:val="center"/>
              <w:rPr>
                <w:rFonts w:eastAsia="Times New Roman" w:cstheme="minorHAnsi"/>
                <w:b/>
                <w:sz w:val="24"/>
                <w:szCs w:val="24"/>
              </w:rPr>
            </w:pPr>
          </w:p>
        </w:tc>
        <w:tc>
          <w:tcPr>
            <w:tcW w:w="1350" w:type="dxa"/>
          </w:tcPr>
          <w:p w14:paraId="6B12AEA1"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75-79%</w:t>
            </w:r>
          </w:p>
        </w:tc>
        <w:tc>
          <w:tcPr>
            <w:tcW w:w="1080" w:type="dxa"/>
          </w:tcPr>
          <w:p w14:paraId="46C241C9" w14:textId="77777777" w:rsidR="00D364D7" w:rsidRPr="004475E9" w:rsidRDefault="00D364D7" w:rsidP="00500BD6">
            <w:pPr>
              <w:jc w:val="center"/>
              <w:rPr>
                <w:rFonts w:eastAsia="Times New Roman" w:cstheme="minorHAnsi"/>
                <w:b/>
                <w:sz w:val="24"/>
                <w:szCs w:val="24"/>
              </w:rPr>
            </w:pPr>
          </w:p>
        </w:tc>
      </w:tr>
      <w:tr w:rsidR="00D364D7" w:rsidRPr="004475E9" w14:paraId="0CCB47F9" w14:textId="77777777" w:rsidTr="00500BD6">
        <w:tc>
          <w:tcPr>
            <w:tcW w:w="630" w:type="dxa"/>
            <w:vMerge/>
          </w:tcPr>
          <w:p w14:paraId="52BCE35A" w14:textId="77777777" w:rsidR="00D364D7" w:rsidRPr="004475E9" w:rsidRDefault="00D364D7" w:rsidP="00500BD6">
            <w:pPr>
              <w:jc w:val="center"/>
              <w:rPr>
                <w:rFonts w:eastAsia="Times New Roman" w:cstheme="minorHAnsi"/>
                <w:b/>
                <w:sz w:val="24"/>
                <w:szCs w:val="24"/>
              </w:rPr>
            </w:pPr>
          </w:p>
        </w:tc>
        <w:tc>
          <w:tcPr>
            <w:tcW w:w="1350" w:type="dxa"/>
          </w:tcPr>
          <w:p w14:paraId="336ACC7D"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70-74%</w:t>
            </w:r>
          </w:p>
        </w:tc>
        <w:tc>
          <w:tcPr>
            <w:tcW w:w="1080" w:type="dxa"/>
          </w:tcPr>
          <w:p w14:paraId="23339441"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4</w:t>
            </w:r>
          </w:p>
        </w:tc>
      </w:tr>
      <w:tr w:rsidR="00D364D7" w:rsidRPr="004475E9" w14:paraId="314DC855" w14:textId="77777777" w:rsidTr="00500BD6">
        <w:tc>
          <w:tcPr>
            <w:tcW w:w="630" w:type="dxa"/>
            <w:vMerge w:val="restart"/>
          </w:tcPr>
          <w:p w14:paraId="6D94E46F"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B</w:t>
            </w:r>
          </w:p>
        </w:tc>
        <w:tc>
          <w:tcPr>
            <w:tcW w:w="1350" w:type="dxa"/>
          </w:tcPr>
          <w:p w14:paraId="040C7362"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65-69%</w:t>
            </w:r>
          </w:p>
        </w:tc>
        <w:tc>
          <w:tcPr>
            <w:tcW w:w="1080" w:type="dxa"/>
          </w:tcPr>
          <w:p w14:paraId="6CB33038"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1</w:t>
            </w:r>
          </w:p>
        </w:tc>
      </w:tr>
      <w:tr w:rsidR="00D364D7" w:rsidRPr="004475E9" w14:paraId="707A07D9" w14:textId="77777777" w:rsidTr="00500BD6">
        <w:tc>
          <w:tcPr>
            <w:tcW w:w="630" w:type="dxa"/>
            <w:vMerge/>
          </w:tcPr>
          <w:p w14:paraId="100B459D" w14:textId="77777777" w:rsidR="00D364D7" w:rsidRPr="004475E9" w:rsidRDefault="00D364D7" w:rsidP="00500BD6">
            <w:pPr>
              <w:jc w:val="center"/>
              <w:rPr>
                <w:rFonts w:eastAsia="Times New Roman" w:cstheme="minorHAnsi"/>
                <w:b/>
                <w:sz w:val="24"/>
                <w:szCs w:val="24"/>
              </w:rPr>
            </w:pPr>
          </w:p>
        </w:tc>
        <w:tc>
          <w:tcPr>
            <w:tcW w:w="1350" w:type="dxa"/>
          </w:tcPr>
          <w:p w14:paraId="1B7A5E9F"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60-64%</w:t>
            </w:r>
          </w:p>
        </w:tc>
        <w:tc>
          <w:tcPr>
            <w:tcW w:w="1080" w:type="dxa"/>
          </w:tcPr>
          <w:p w14:paraId="408CB149" w14:textId="77777777" w:rsidR="00D364D7" w:rsidRPr="004475E9" w:rsidRDefault="00D364D7" w:rsidP="00500BD6">
            <w:pPr>
              <w:jc w:val="center"/>
              <w:rPr>
                <w:rFonts w:eastAsia="Times New Roman" w:cstheme="minorHAnsi"/>
                <w:b/>
                <w:sz w:val="24"/>
                <w:szCs w:val="24"/>
              </w:rPr>
            </w:pPr>
          </w:p>
        </w:tc>
      </w:tr>
      <w:tr w:rsidR="00D364D7" w:rsidRPr="004475E9" w14:paraId="5F1FA950" w14:textId="77777777" w:rsidTr="00500BD6">
        <w:tc>
          <w:tcPr>
            <w:tcW w:w="630" w:type="dxa"/>
            <w:vMerge/>
          </w:tcPr>
          <w:p w14:paraId="148BF0DE" w14:textId="77777777" w:rsidR="00D364D7" w:rsidRPr="004475E9" w:rsidRDefault="00D364D7" w:rsidP="00500BD6">
            <w:pPr>
              <w:jc w:val="center"/>
              <w:rPr>
                <w:rFonts w:eastAsia="Times New Roman" w:cstheme="minorHAnsi"/>
                <w:b/>
                <w:sz w:val="24"/>
                <w:szCs w:val="24"/>
              </w:rPr>
            </w:pPr>
          </w:p>
        </w:tc>
        <w:tc>
          <w:tcPr>
            <w:tcW w:w="1350" w:type="dxa"/>
          </w:tcPr>
          <w:p w14:paraId="57A430D1"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55-59%</w:t>
            </w:r>
          </w:p>
        </w:tc>
        <w:tc>
          <w:tcPr>
            <w:tcW w:w="1080" w:type="dxa"/>
          </w:tcPr>
          <w:p w14:paraId="50F1964B" w14:textId="77777777" w:rsidR="00D364D7" w:rsidRPr="004475E9" w:rsidRDefault="00D364D7" w:rsidP="00500BD6">
            <w:pPr>
              <w:jc w:val="center"/>
              <w:rPr>
                <w:rFonts w:eastAsia="Times New Roman" w:cstheme="minorHAnsi"/>
                <w:b/>
                <w:sz w:val="24"/>
                <w:szCs w:val="24"/>
              </w:rPr>
            </w:pPr>
          </w:p>
        </w:tc>
      </w:tr>
      <w:tr w:rsidR="00D364D7" w:rsidRPr="004475E9" w14:paraId="397C054A" w14:textId="77777777" w:rsidTr="00500BD6">
        <w:tc>
          <w:tcPr>
            <w:tcW w:w="630" w:type="dxa"/>
            <w:vMerge/>
          </w:tcPr>
          <w:p w14:paraId="5CAF5BBF" w14:textId="77777777" w:rsidR="00D364D7" w:rsidRPr="004475E9" w:rsidRDefault="00D364D7" w:rsidP="00500BD6">
            <w:pPr>
              <w:jc w:val="center"/>
              <w:rPr>
                <w:rFonts w:eastAsia="Times New Roman" w:cstheme="minorHAnsi"/>
                <w:b/>
                <w:sz w:val="24"/>
                <w:szCs w:val="24"/>
              </w:rPr>
            </w:pPr>
          </w:p>
        </w:tc>
        <w:tc>
          <w:tcPr>
            <w:tcW w:w="1350" w:type="dxa"/>
          </w:tcPr>
          <w:p w14:paraId="4E5F87A0" w14:textId="77777777" w:rsidR="00D364D7" w:rsidRPr="004475E9" w:rsidRDefault="00D364D7" w:rsidP="00500BD6">
            <w:pPr>
              <w:jc w:val="center"/>
              <w:rPr>
                <w:rFonts w:eastAsia="Times New Roman" w:cstheme="minorHAnsi"/>
                <w:b/>
                <w:sz w:val="24"/>
                <w:szCs w:val="24"/>
              </w:rPr>
            </w:pPr>
            <w:r w:rsidRPr="004475E9">
              <w:rPr>
                <w:rFonts w:eastAsia="Times New Roman" w:cstheme="minorHAnsi"/>
                <w:b/>
                <w:sz w:val="24"/>
                <w:szCs w:val="24"/>
              </w:rPr>
              <w:t>50-54%</w:t>
            </w:r>
          </w:p>
        </w:tc>
        <w:tc>
          <w:tcPr>
            <w:tcW w:w="1080" w:type="dxa"/>
          </w:tcPr>
          <w:p w14:paraId="41E2EBC7" w14:textId="77777777" w:rsidR="00D364D7" w:rsidRPr="004475E9" w:rsidRDefault="00D364D7" w:rsidP="00500BD6">
            <w:pPr>
              <w:jc w:val="center"/>
              <w:rPr>
                <w:rFonts w:eastAsia="Times New Roman" w:cstheme="minorHAnsi"/>
                <w:b/>
                <w:sz w:val="24"/>
                <w:szCs w:val="24"/>
              </w:rPr>
            </w:pPr>
          </w:p>
        </w:tc>
      </w:tr>
    </w:tbl>
    <w:p w14:paraId="68FABC3B" w14:textId="77777777" w:rsidR="00D364D7" w:rsidRPr="004475E9" w:rsidRDefault="00D364D7" w:rsidP="008E70BD">
      <w:pPr>
        <w:rPr>
          <w:rFonts w:eastAsia="Calibri" w:cs="Calibri"/>
          <w:b/>
          <w:sz w:val="24"/>
          <w:szCs w:val="24"/>
        </w:rPr>
      </w:pPr>
    </w:p>
    <w:p w14:paraId="0148D0F6" w14:textId="77777777" w:rsidR="007E5791" w:rsidRDefault="007E5791">
      <w:pPr>
        <w:rPr>
          <w:rFonts w:eastAsia="Calibri" w:cs="Calibri"/>
          <w:b/>
          <w:sz w:val="24"/>
          <w:szCs w:val="24"/>
        </w:rPr>
      </w:pPr>
      <w:r>
        <w:rPr>
          <w:rFonts w:eastAsia="Calibri" w:cs="Calibri"/>
          <w:b/>
          <w:sz w:val="24"/>
          <w:szCs w:val="24"/>
        </w:rPr>
        <w:br w:type="page"/>
      </w:r>
    </w:p>
    <w:p w14:paraId="335882EC" w14:textId="24A5A21C" w:rsidR="008E70BD" w:rsidRPr="004475E9" w:rsidRDefault="008E70BD" w:rsidP="008E70BD">
      <w:pPr>
        <w:rPr>
          <w:rFonts w:eastAsia="Calibri" w:cs="Calibri"/>
          <w:b/>
          <w:sz w:val="24"/>
          <w:szCs w:val="24"/>
        </w:rPr>
      </w:pPr>
      <w:r w:rsidRPr="004475E9">
        <w:rPr>
          <w:rFonts w:eastAsia="Calibri" w:cs="Calibri"/>
          <w:b/>
          <w:sz w:val="24"/>
          <w:szCs w:val="24"/>
        </w:rPr>
        <w:lastRenderedPageBreak/>
        <w:t>Discussion of Student Learning Outcomes based on this assessment:</w:t>
      </w:r>
    </w:p>
    <w:p w14:paraId="41001DA8" w14:textId="37A89E95" w:rsidR="00BA7B5E" w:rsidRPr="004475E9" w:rsidRDefault="002752F6" w:rsidP="002752F6">
      <w:pPr>
        <w:rPr>
          <w:rFonts w:eastAsia="Calibri" w:cs="Calibri"/>
          <w:sz w:val="24"/>
          <w:szCs w:val="24"/>
        </w:rPr>
      </w:pPr>
      <w:r w:rsidRPr="004475E9">
        <w:rPr>
          <w:rFonts w:eastAsia="Calibri" w:cs="Calibri"/>
          <w:sz w:val="24"/>
          <w:szCs w:val="24"/>
        </w:rPr>
        <w:t>Analysis of this assessment that s</w:t>
      </w:r>
      <w:r w:rsidR="008E70BD" w:rsidRPr="004475E9">
        <w:rPr>
          <w:rFonts w:eastAsia="Calibri" w:cs="Calibri"/>
          <w:sz w:val="24"/>
          <w:szCs w:val="24"/>
        </w:rPr>
        <w:t>tudent performance exceeded targeted</w:t>
      </w:r>
      <w:r w:rsidRPr="004475E9">
        <w:rPr>
          <w:rFonts w:eastAsia="Calibri" w:cs="Calibri"/>
          <w:sz w:val="24"/>
          <w:szCs w:val="24"/>
        </w:rPr>
        <w:t xml:space="preserve"> achievement level which stated that </w:t>
      </w:r>
      <w:r w:rsidRPr="004475E9">
        <w:rPr>
          <w:rFonts w:eastAsia="Calibri" w:cs="Calibri"/>
          <w:b/>
          <w:sz w:val="24"/>
          <w:szCs w:val="24"/>
        </w:rPr>
        <w:t xml:space="preserve">80% of students earning a score of “proficient” or “distinguished” </w:t>
      </w:r>
      <w:r w:rsidRPr="004475E9">
        <w:rPr>
          <w:rFonts w:eastAsia="Calibri" w:cs="Calibri"/>
          <w:sz w:val="24"/>
          <w:szCs w:val="24"/>
        </w:rPr>
        <w:t>on each item included in this measure. For four of the five student learning outcomes the actual performance totaled 100% of students earning a score of “proficient” or “distinguished</w:t>
      </w:r>
      <w:r w:rsidR="00BA7B5E" w:rsidRPr="004475E9">
        <w:rPr>
          <w:rFonts w:eastAsia="Calibri" w:cs="Calibri"/>
          <w:sz w:val="24"/>
          <w:szCs w:val="24"/>
        </w:rPr>
        <w:t>.</w:t>
      </w:r>
      <w:r w:rsidRPr="004475E9">
        <w:rPr>
          <w:rFonts w:eastAsia="Calibri" w:cs="Calibri"/>
          <w:sz w:val="24"/>
          <w:szCs w:val="24"/>
        </w:rPr>
        <w:t xml:space="preserve">” The lowest area of performance occurred during Fall 2014 on item 4 – show an in-depth understanding of possible options for school goals and their philosophical underpinnings. During Spring 2015 the lowest performance area was on item 7 – show an in-depth understanding of the intersections between education and politics, economics, and historical and cultural factors. Student performance still exceeded the program target of 80% given that 93% of students earned at least a “proficient” on item 7. </w:t>
      </w:r>
    </w:p>
    <w:p w14:paraId="40C1724F" w14:textId="7CB6FE2B" w:rsidR="00BA7B5E" w:rsidRPr="004475E9" w:rsidRDefault="0036171E" w:rsidP="008E70BD">
      <w:pPr>
        <w:rPr>
          <w:rFonts w:eastAsia="Calibri" w:cs="Calibri"/>
          <w:sz w:val="24"/>
          <w:szCs w:val="24"/>
        </w:rPr>
      </w:pPr>
      <w:r w:rsidRPr="004475E9">
        <w:rPr>
          <w:noProof/>
          <w:sz w:val="24"/>
          <w:szCs w:val="24"/>
        </w:rPr>
        <w:drawing>
          <wp:inline distT="0" distB="0" distL="0" distR="0" wp14:anchorId="1341C217" wp14:editId="5CBFB99B">
            <wp:extent cx="5156200" cy="33020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6A1CD5" w14:textId="06A4DD0B" w:rsidR="005B1552" w:rsidRPr="004475E9" w:rsidRDefault="005B1552" w:rsidP="008E70BD">
      <w:pPr>
        <w:rPr>
          <w:rFonts w:eastAsia="Calibri" w:cs="Calibri"/>
          <w:b/>
          <w:sz w:val="24"/>
          <w:szCs w:val="24"/>
        </w:rPr>
      </w:pPr>
      <w:r w:rsidRPr="004475E9">
        <w:rPr>
          <w:noProof/>
          <w:sz w:val="24"/>
          <w:szCs w:val="24"/>
        </w:rPr>
        <w:lastRenderedPageBreak/>
        <w:drawing>
          <wp:inline distT="0" distB="0" distL="0" distR="0" wp14:anchorId="7DC09009" wp14:editId="6A011425">
            <wp:extent cx="4457700" cy="42291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E0D2DF" w14:textId="77777777" w:rsidR="005B1552" w:rsidRPr="004475E9" w:rsidRDefault="005B1552" w:rsidP="008E70BD">
      <w:pPr>
        <w:rPr>
          <w:rFonts w:eastAsia="Calibri" w:cs="Calibri"/>
          <w:b/>
          <w:sz w:val="24"/>
          <w:szCs w:val="24"/>
        </w:rPr>
      </w:pPr>
    </w:p>
    <w:p w14:paraId="41774014" w14:textId="19C8CAD1" w:rsidR="008E70BD" w:rsidRPr="004475E9" w:rsidRDefault="008E70BD" w:rsidP="008E70BD">
      <w:pPr>
        <w:rPr>
          <w:rFonts w:eastAsia="Calibri" w:cs="Calibri"/>
          <w:b/>
          <w:sz w:val="24"/>
          <w:szCs w:val="24"/>
        </w:rPr>
      </w:pPr>
      <w:r w:rsidRPr="004475E9">
        <w:rPr>
          <w:rFonts w:eastAsia="Calibri" w:cs="Calibri"/>
          <w:b/>
          <w:sz w:val="24"/>
          <w:szCs w:val="24"/>
        </w:rPr>
        <w:t>Cou</w:t>
      </w:r>
      <w:r w:rsidR="002663FF" w:rsidRPr="004475E9">
        <w:rPr>
          <w:rFonts w:eastAsia="Calibri" w:cs="Calibri"/>
          <w:b/>
          <w:sz w:val="24"/>
          <w:szCs w:val="24"/>
        </w:rPr>
        <w:t>rse Revisions undertaken in 2014-2015</w:t>
      </w:r>
      <w:r w:rsidRPr="004475E9">
        <w:rPr>
          <w:rFonts w:eastAsia="Calibri" w:cs="Calibri"/>
          <w:b/>
          <w:sz w:val="24"/>
          <w:szCs w:val="24"/>
        </w:rPr>
        <w:t xml:space="preserve"> based on data from 2012-2013</w:t>
      </w:r>
      <w:r w:rsidR="002663FF" w:rsidRPr="004475E9">
        <w:rPr>
          <w:rFonts w:eastAsia="Calibri" w:cs="Calibri"/>
          <w:b/>
          <w:sz w:val="24"/>
          <w:szCs w:val="24"/>
        </w:rPr>
        <w:t xml:space="preserve"> and 2013-2014</w:t>
      </w:r>
      <w:r w:rsidRPr="004475E9">
        <w:rPr>
          <w:rFonts w:eastAsia="Calibri" w:cs="Calibri"/>
          <w:b/>
          <w:sz w:val="24"/>
          <w:szCs w:val="24"/>
        </w:rPr>
        <w:t xml:space="preserve">: </w:t>
      </w:r>
    </w:p>
    <w:p w14:paraId="75165DFF" w14:textId="77777777" w:rsidR="004475E9" w:rsidRDefault="002752F6" w:rsidP="008E70BD">
      <w:pPr>
        <w:rPr>
          <w:rFonts w:eastAsia="Calibri" w:cs="Calibri"/>
          <w:sz w:val="24"/>
          <w:szCs w:val="24"/>
        </w:rPr>
      </w:pPr>
      <w:r w:rsidRPr="004475E9">
        <w:rPr>
          <w:rFonts w:eastAsia="Calibri" w:cs="Calibri"/>
          <w:sz w:val="24"/>
          <w:szCs w:val="24"/>
        </w:rPr>
        <w:t>Previous analyses of course data suggested that additional support and more in-class time was needed to help students grasp the complexity of is</w:t>
      </w:r>
      <w:r w:rsidR="00911D3C" w:rsidRPr="004475E9">
        <w:rPr>
          <w:rFonts w:eastAsia="Calibri" w:cs="Calibri"/>
          <w:sz w:val="24"/>
          <w:szCs w:val="24"/>
        </w:rPr>
        <w:t xml:space="preserve">sues related to school funding. This goal emerged from data on </w:t>
      </w:r>
      <w:r w:rsidR="00911D3C" w:rsidRPr="004475E9">
        <w:rPr>
          <w:rFonts w:eastAsia="Calibri" w:cs="Calibri"/>
          <w:i/>
          <w:sz w:val="24"/>
          <w:szCs w:val="24"/>
        </w:rPr>
        <w:t>rubric</w:t>
      </w:r>
      <w:r w:rsidRPr="004475E9">
        <w:rPr>
          <w:rFonts w:eastAsia="Calibri" w:cs="Calibri"/>
          <w:i/>
          <w:sz w:val="24"/>
          <w:szCs w:val="24"/>
        </w:rPr>
        <w:t xml:space="preserve"> item 5 – show an in-depth understanding of how schools are currently financed as well as other possible ways they could be financed</w:t>
      </w:r>
      <w:r w:rsidRPr="004475E9">
        <w:rPr>
          <w:rFonts w:eastAsia="Calibri" w:cs="Calibri"/>
          <w:sz w:val="24"/>
          <w:szCs w:val="24"/>
        </w:rPr>
        <w:t xml:space="preserve">. </w:t>
      </w:r>
      <w:r w:rsidR="00BC524E" w:rsidRPr="004475E9">
        <w:rPr>
          <w:rFonts w:eastAsia="Calibri" w:cs="Calibri"/>
          <w:sz w:val="24"/>
          <w:szCs w:val="24"/>
        </w:rPr>
        <w:t xml:space="preserve">While data on item 7 </w:t>
      </w:r>
      <w:r w:rsidR="002663FF" w:rsidRPr="004475E9">
        <w:rPr>
          <w:rFonts w:eastAsia="Calibri" w:cs="Calibri"/>
          <w:sz w:val="24"/>
          <w:szCs w:val="24"/>
        </w:rPr>
        <w:t>suggested</w:t>
      </w:r>
      <w:r w:rsidR="00BC524E" w:rsidRPr="004475E9">
        <w:rPr>
          <w:rFonts w:eastAsia="Calibri" w:cs="Calibri"/>
          <w:sz w:val="24"/>
          <w:szCs w:val="24"/>
        </w:rPr>
        <w:t xml:space="preserve"> growth from previous semester</w:t>
      </w:r>
      <w:r w:rsidR="002663FF" w:rsidRPr="004475E9">
        <w:rPr>
          <w:rFonts w:eastAsia="Calibri" w:cs="Calibri"/>
          <w:sz w:val="24"/>
          <w:szCs w:val="24"/>
        </w:rPr>
        <w:t>s</w:t>
      </w:r>
      <w:r w:rsidR="00BC524E" w:rsidRPr="004475E9">
        <w:rPr>
          <w:rFonts w:eastAsia="Calibri" w:cs="Calibri"/>
          <w:sz w:val="24"/>
          <w:szCs w:val="24"/>
        </w:rPr>
        <w:t>, this was the lowest performance area from Fall 2014</w:t>
      </w:r>
      <w:r w:rsidR="00031C23" w:rsidRPr="004475E9">
        <w:rPr>
          <w:rFonts w:eastAsia="Calibri" w:cs="Calibri"/>
          <w:sz w:val="24"/>
          <w:szCs w:val="24"/>
        </w:rPr>
        <w:t xml:space="preserve"> and the only area for which students did not meet or exceed program achievement targets</w:t>
      </w:r>
      <w:r w:rsidR="00BC524E" w:rsidRPr="004475E9">
        <w:rPr>
          <w:rFonts w:eastAsia="Calibri" w:cs="Calibri"/>
          <w:sz w:val="24"/>
          <w:szCs w:val="24"/>
        </w:rPr>
        <w:t xml:space="preserve">. </w:t>
      </w:r>
      <w:r w:rsidR="002663FF" w:rsidRPr="004475E9">
        <w:rPr>
          <w:rFonts w:eastAsia="Calibri" w:cs="Calibri"/>
          <w:sz w:val="24"/>
          <w:szCs w:val="24"/>
        </w:rPr>
        <w:t xml:space="preserve">Some initial progress was noted in the Spring 2015 data for this rubric item. The course instructor reported emphasizing this topic more in multiple class sessions as opposed to one class session in Fall 2014. We will be carefully monitoring student performance data on this indicator in particular to make sure the trend toward improvement continues. </w:t>
      </w:r>
    </w:p>
    <w:p w14:paraId="1FA2F259" w14:textId="77777777" w:rsidR="007E5791" w:rsidRDefault="007E5791">
      <w:pPr>
        <w:rPr>
          <w:rFonts w:eastAsia="Calibri" w:cs="Calibri"/>
          <w:b/>
          <w:sz w:val="24"/>
          <w:szCs w:val="24"/>
        </w:rPr>
      </w:pPr>
      <w:r>
        <w:rPr>
          <w:rFonts w:eastAsia="Calibri" w:cs="Calibri"/>
          <w:b/>
          <w:sz w:val="24"/>
          <w:szCs w:val="24"/>
        </w:rPr>
        <w:br w:type="page"/>
      </w:r>
    </w:p>
    <w:p w14:paraId="62BC10AD" w14:textId="466EB1AC" w:rsidR="008E70BD" w:rsidRPr="004475E9" w:rsidRDefault="008E70BD" w:rsidP="008E70BD">
      <w:pPr>
        <w:rPr>
          <w:rFonts w:eastAsia="Calibri" w:cs="Calibri"/>
          <w:sz w:val="24"/>
          <w:szCs w:val="24"/>
        </w:rPr>
      </w:pPr>
      <w:r w:rsidRPr="004475E9">
        <w:rPr>
          <w:rFonts w:eastAsia="Calibri" w:cs="Calibri"/>
          <w:b/>
          <w:sz w:val="24"/>
          <w:szCs w:val="24"/>
        </w:rPr>
        <w:lastRenderedPageBreak/>
        <w:t>Future course revisions based</w:t>
      </w:r>
      <w:r w:rsidR="002663FF" w:rsidRPr="004475E9">
        <w:rPr>
          <w:rFonts w:eastAsia="Calibri" w:cs="Calibri"/>
          <w:b/>
          <w:sz w:val="24"/>
          <w:szCs w:val="24"/>
        </w:rPr>
        <w:t xml:space="preserve"> on assessment results from 2014-2015</w:t>
      </w:r>
      <w:r w:rsidRPr="004475E9">
        <w:rPr>
          <w:rFonts w:eastAsia="Calibri" w:cs="Calibri"/>
          <w:b/>
          <w:sz w:val="24"/>
          <w:szCs w:val="24"/>
        </w:rPr>
        <w:t>:</w:t>
      </w:r>
    </w:p>
    <w:p w14:paraId="74C42B15" w14:textId="5E7E0F57" w:rsidR="002663FF" w:rsidRPr="004475E9" w:rsidRDefault="002663FF" w:rsidP="008E70BD">
      <w:pPr>
        <w:rPr>
          <w:rFonts w:eastAsia="Calibri" w:cs="Calibri"/>
          <w:sz w:val="24"/>
          <w:szCs w:val="24"/>
        </w:rPr>
      </w:pPr>
      <w:r w:rsidRPr="004475E9">
        <w:rPr>
          <w:rFonts w:eastAsia="Calibri" w:cs="Calibri"/>
          <w:sz w:val="24"/>
          <w:szCs w:val="24"/>
        </w:rPr>
        <w:t xml:space="preserve">During Spring 2015 we examined student performance within the categories of “proficient” and “distinguished.” Breaking down student performance into percentile ranges enables us to fine-tune our achievement targets. </w:t>
      </w:r>
    </w:p>
    <w:p w14:paraId="1B4387E8" w14:textId="38119871" w:rsidR="002663FF" w:rsidRPr="004475E9" w:rsidRDefault="002663FF" w:rsidP="008E70BD">
      <w:pPr>
        <w:rPr>
          <w:rFonts w:eastAsia="Calibri" w:cs="Calibri"/>
          <w:sz w:val="24"/>
          <w:szCs w:val="24"/>
        </w:rPr>
      </w:pPr>
      <w:r w:rsidRPr="004475E9">
        <w:rPr>
          <w:rFonts w:eastAsia="Calibri" w:cs="Calibri"/>
          <w:sz w:val="24"/>
          <w:szCs w:val="24"/>
        </w:rPr>
        <w:t>For example, in t</w:t>
      </w:r>
      <w:r w:rsidR="00543B3F" w:rsidRPr="004475E9">
        <w:rPr>
          <w:rFonts w:eastAsia="Calibri" w:cs="Calibri"/>
          <w:sz w:val="24"/>
          <w:szCs w:val="24"/>
        </w:rPr>
        <w:t>he table listed below for item 4</w:t>
      </w:r>
      <w:r w:rsidRPr="004475E9">
        <w:rPr>
          <w:rFonts w:eastAsia="Calibri" w:cs="Calibri"/>
          <w:sz w:val="24"/>
          <w:szCs w:val="24"/>
        </w:rPr>
        <w:t xml:space="preserve">, </w:t>
      </w:r>
      <w:r w:rsidR="00543B3F" w:rsidRPr="004475E9">
        <w:rPr>
          <w:rFonts w:eastAsia="Calibri" w:cs="Calibri"/>
          <w:sz w:val="24"/>
          <w:szCs w:val="24"/>
        </w:rPr>
        <w:t xml:space="preserve">you can note that 12 out of the 15 students scored at the “distinguished” level. However, most of these students were performing in the 85-89% range. Our goal for Item 4 is to increase the percentage of students score at the level of 90% or above. As a result our program target for next year will be revised from the current </w:t>
      </w:r>
      <w:r w:rsidR="00543B3F" w:rsidRPr="004475E9">
        <w:rPr>
          <w:rFonts w:eastAsia="Calibri" w:cs="Calibri"/>
          <w:b/>
          <w:sz w:val="24"/>
          <w:szCs w:val="24"/>
        </w:rPr>
        <w:t xml:space="preserve">80% of students earning a score of “proficient” or “distinguished” </w:t>
      </w:r>
      <w:r w:rsidR="00543B3F" w:rsidRPr="004475E9">
        <w:rPr>
          <w:rFonts w:eastAsia="Calibri" w:cs="Calibri"/>
          <w:sz w:val="24"/>
          <w:szCs w:val="24"/>
        </w:rPr>
        <w:t xml:space="preserve">to the level of </w:t>
      </w:r>
      <w:r w:rsidR="00543B3F" w:rsidRPr="004475E9">
        <w:rPr>
          <w:rFonts w:eastAsia="Calibri" w:cs="Calibri"/>
          <w:b/>
          <w:sz w:val="24"/>
          <w:szCs w:val="24"/>
        </w:rPr>
        <w:t xml:space="preserve">80% of students earning a score of “proficient” or “distinguished” with at least 50% of students scoring at 90% or above </w:t>
      </w:r>
      <w:r w:rsidR="00DB0BB9">
        <w:rPr>
          <w:rFonts w:eastAsia="Calibri" w:cs="Calibri"/>
          <w:sz w:val="24"/>
          <w:szCs w:val="24"/>
        </w:rPr>
        <w:t>on each of the five Student Learning Objectives</w:t>
      </w:r>
      <w:r w:rsidR="00543B3F" w:rsidRPr="004475E9">
        <w:rPr>
          <w:rFonts w:eastAsia="Calibri" w:cs="Calibri"/>
          <w:sz w:val="24"/>
          <w:szCs w:val="24"/>
        </w:rPr>
        <w:t xml:space="preserve"> included in this assessment. </w:t>
      </w:r>
    </w:p>
    <w:p w14:paraId="29FAC002" w14:textId="0A869180" w:rsidR="00543B3F" w:rsidRPr="002659CC" w:rsidRDefault="00543B3F" w:rsidP="002659CC">
      <w:pPr>
        <w:rPr>
          <w:rFonts w:eastAsia="Calibri" w:cs="Calibri"/>
          <w:sz w:val="24"/>
          <w:szCs w:val="24"/>
        </w:rPr>
      </w:pPr>
      <w:r w:rsidRPr="004475E9">
        <w:rPr>
          <w:rFonts w:eastAsia="Times New Roman" w:cstheme="minorHAnsi"/>
          <w:b/>
          <w:sz w:val="24"/>
          <w:szCs w:val="24"/>
        </w:rPr>
        <w:t>Item 4</w:t>
      </w:r>
      <w:r w:rsidR="002659CC">
        <w:rPr>
          <w:rFonts w:eastAsia="Times New Roman" w:cstheme="minorHAnsi"/>
          <w:b/>
          <w:sz w:val="24"/>
          <w:szCs w:val="24"/>
        </w:rPr>
        <w:t xml:space="preserve"> </w:t>
      </w:r>
      <w:r w:rsidR="002659CC">
        <w:rPr>
          <w:rFonts w:eastAsia="Times New Roman" w:cstheme="minorHAnsi"/>
          <w:sz w:val="24"/>
          <w:szCs w:val="24"/>
        </w:rPr>
        <w:t xml:space="preserve">- </w:t>
      </w:r>
      <w:r w:rsidR="002659CC" w:rsidRPr="004475E9">
        <w:rPr>
          <w:rFonts w:eastAsia="Times New Roman" w:cstheme="minorHAnsi"/>
          <w:sz w:val="24"/>
          <w:szCs w:val="24"/>
        </w:rPr>
        <w:t>33% of students scoring at or above 90%</w:t>
      </w:r>
    </w:p>
    <w:tbl>
      <w:tblPr>
        <w:tblStyle w:val="TableGrid"/>
        <w:tblW w:w="3060" w:type="dxa"/>
        <w:tblInd w:w="31" w:type="dxa"/>
        <w:tblLayout w:type="fixed"/>
        <w:tblLook w:val="04A0" w:firstRow="1" w:lastRow="0" w:firstColumn="1" w:lastColumn="0" w:noHBand="0" w:noVBand="1"/>
      </w:tblPr>
      <w:tblGrid>
        <w:gridCol w:w="630"/>
        <w:gridCol w:w="1350"/>
        <w:gridCol w:w="1080"/>
      </w:tblGrid>
      <w:tr w:rsidR="00543B3F" w:rsidRPr="004475E9" w14:paraId="12E27F92" w14:textId="77777777" w:rsidTr="001D1B08">
        <w:tc>
          <w:tcPr>
            <w:tcW w:w="630" w:type="dxa"/>
          </w:tcPr>
          <w:p w14:paraId="13A4E4C5" w14:textId="77777777" w:rsidR="00543B3F" w:rsidRPr="004475E9" w:rsidRDefault="00543B3F" w:rsidP="001D1B08">
            <w:pPr>
              <w:jc w:val="center"/>
              <w:rPr>
                <w:rFonts w:eastAsia="Times New Roman" w:cstheme="minorHAnsi"/>
                <w:b/>
                <w:sz w:val="24"/>
                <w:szCs w:val="24"/>
              </w:rPr>
            </w:pPr>
          </w:p>
        </w:tc>
        <w:tc>
          <w:tcPr>
            <w:tcW w:w="1350" w:type="dxa"/>
          </w:tcPr>
          <w:p w14:paraId="37E91D74" w14:textId="77777777" w:rsidR="00543B3F" w:rsidRPr="004475E9" w:rsidRDefault="00543B3F" w:rsidP="001D1B08">
            <w:pPr>
              <w:jc w:val="center"/>
              <w:rPr>
                <w:rFonts w:eastAsia="Times New Roman" w:cstheme="minorHAnsi"/>
                <w:b/>
                <w:sz w:val="24"/>
                <w:szCs w:val="24"/>
              </w:rPr>
            </w:pPr>
            <w:r w:rsidRPr="004475E9">
              <w:rPr>
                <w:rFonts w:eastAsia="Times New Roman" w:cstheme="minorHAnsi"/>
                <w:b/>
                <w:sz w:val="24"/>
                <w:szCs w:val="24"/>
              </w:rPr>
              <w:t>% score</w:t>
            </w:r>
          </w:p>
        </w:tc>
        <w:tc>
          <w:tcPr>
            <w:tcW w:w="1080" w:type="dxa"/>
          </w:tcPr>
          <w:p w14:paraId="051BB459" w14:textId="77777777" w:rsidR="00543B3F" w:rsidRPr="004475E9" w:rsidRDefault="00543B3F" w:rsidP="001D1B08">
            <w:pPr>
              <w:jc w:val="center"/>
              <w:rPr>
                <w:rFonts w:eastAsia="Times New Roman" w:cstheme="minorHAnsi"/>
                <w:b/>
                <w:sz w:val="24"/>
                <w:szCs w:val="24"/>
              </w:rPr>
            </w:pPr>
            <w:r w:rsidRPr="004475E9">
              <w:rPr>
                <w:rFonts w:eastAsia="Times New Roman" w:cstheme="minorHAnsi"/>
                <w:b/>
                <w:sz w:val="24"/>
                <w:szCs w:val="24"/>
              </w:rPr>
              <w:t># of students</w:t>
            </w:r>
          </w:p>
        </w:tc>
      </w:tr>
      <w:tr w:rsidR="00543B3F" w:rsidRPr="004475E9" w14:paraId="51A5A025" w14:textId="77777777" w:rsidTr="001D1B08">
        <w:tc>
          <w:tcPr>
            <w:tcW w:w="630" w:type="dxa"/>
            <w:vMerge w:val="restart"/>
          </w:tcPr>
          <w:p w14:paraId="1644B139" w14:textId="77777777" w:rsidR="00543B3F" w:rsidRPr="004475E9" w:rsidRDefault="00543B3F" w:rsidP="001D1B08">
            <w:pPr>
              <w:jc w:val="center"/>
              <w:rPr>
                <w:rFonts w:eastAsia="Times New Roman" w:cstheme="minorHAnsi"/>
                <w:b/>
                <w:sz w:val="24"/>
                <w:szCs w:val="24"/>
              </w:rPr>
            </w:pPr>
            <w:r w:rsidRPr="004475E9">
              <w:rPr>
                <w:rFonts w:eastAsia="Times New Roman" w:cstheme="minorHAnsi"/>
                <w:b/>
                <w:sz w:val="24"/>
                <w:szCs w:val="24"/>
              </w:rPr>
              <w:t>D</w:t>
            </w:r>
          </w:p>
        </w:tc>
        <w:tc>
          <w:tcPr>
            <w:tcW w:w="1350" w:type="dxa"/>
          </w:tcPr>
          <w:p w14:paraId="644F9F7D" w14:textId="77777777" w:rsidR="00543B3F" w:rsidRPr="004475E9" w:rsidRDefault="00543B3F" w:rsidP="001D1B08">
            <w:pPr>
              <w:jc w:val="center"/>
              <w:rPr>
                <w:rFonts w:eastAsia="Times New Roman" w:cstheme="minorHAnsi"/>
                <w:b/>
                <w:sz w:val="24"/>
                <w:szCs w:val="24"/>
              </w:rPr>
            </w:pPr>
            <w:r w:rsidRPr="004475E9">
              <w:rPr>
                <w:rFonts w:eastAsia="Times New Roman" w:cstheme="minorHAnsi"/>
                <w:b/>
                <w:sz w:val="24"/>
                <w:szCs w:val="24"/>
              </w:rPr>
              <w:t>95-100%</w:t>
            </w:r>
          </w:p>
        </w:tc>
        <w:tc>
          <w:tcPr>
            <w:tcW w:w="1080" w:type="dxa"/>
          </w:tcPr>
          <w:p w14:paraId="5DA658B2" w14:textId="77777777" w:rsidR="00543B3F" w:rsidRPr="004475E9" w:rsidRDefault="00543B3F" w:rsidP="001D1B08">
            <w:pPr>
              <w:jc w:val="center"/>
              <w:rPr>
                <w:rFonts w:eastAsia="Times New Roman" w:cstheme="minorHAnsi"/>
                <w:b/>
                <w:sz w:val="24"/>
                <w:szCs w:val="24"/>
              </w:rPr>
            </w:pPr>
            <w:r w:rsidRPr="004475E9">
              <w:rPr>
                <w:rFonts w:eastAsia="Times New Roman" w:cstheme="minorHAnsi"/>
                <w:b/>
                <w:sz w:val="24"/>
                <w:szCs w:val="24"/>
              </w:rPr>
              <w:t>3</w:t>
            </w:r>
          </w:p>
        </w:tc>
      </w:tr>
      <w:tr w:rsidR="00543B3F" w:rsidRPr="004475E9" w14:paraId="271039C5" w14:textId="77777777" w:rsidTr="001D1B08">
        <w:tc>
          <w:tcPr>
            <w:tcW w:w="630" w:type="dxa"/>
            <w:vMerge/>
          </w:tcPr>
          <w:p w14:paraId="59FD9277" w14:textId="77777777" w:rsidR="00543B3F" w:rsidRPr="004475E9" w:rsidRDefault="00543B3F" w:rsidP="001D1B08">
            <w:pPr>
              <w:jc w:val="center"/>
              <w:rPr>
                <w:rFonts w:eastAsia="Times New Roman" w:cstheme="minorHAnsi"/>
                <w:b/>
                <w:sz w:val="24"/>
                <w:szCs w:val="24"/>
              </w:rPr>
            </w:pPr>
          </w:p>
        </w:tc>
        <w:tc>
          <w:tcPr>
            <w:tcW w:w="1350" w:type="dxa"/>
          </w:tcPr>
          <w:p w14:paraId="6FE8D610" w14:textId="77777777" w:rsidR="00543B3F" w:rsidRPr="004475E9" w:rsidRDefault="00543B3F" w:rsidP="001D1B08">
            <w:pPr>
              <w:jc w:val="center"/>
              <w:rPr>
                <w:rFonts w:eastAsia="Times New Roman" w:cstheme="minorHAnsi"/>
                <w:b/>
                <w:sz w:val="24"/>
                <w:szCs w:val="24"/>
              </w:rPr>
            </w:pPr>
            <w:r w:rsidRPr="004475E9">
              <w:rPr>
                <w:rFonts w:eastAsia="Times New Roman" w:cstheme="minorHAnsi"/>
                <w:b/>
                <w:sz w:val="24"/>
                <w:szCs w:val="24"/>
              </w:rPr>
              <w:t>90-94%</w:t>
            </w:r>
          </w:p>
        </w:tc>
        <w:tc>
          <w:tcPr>
            <w:tcW w:w="1080" w:type="dxa"/>
          </w:tcPr>
          <w:p w14:paraId="52692729" w14:textId="77777777" w:rsidR="00543B3F" w:rsidRPr="004475E9" w:rsidRDefault="00543B3F" w:rsidP="001D1B08">
            <w:pPr>
              <w:jc w:val="center"/>
              <w:rPr>
                <w:rFonts w:eastAsia="Times New Roman" w:cstheme="minorHAnsi"/>
                <w:b/>
                <w:sz w:val="24"/>
                <w:szCs w:val="24"/>
              </w:rPr>
            </w:pPr>
            <w:r w:rsidRPr="004475E9">
              <w:rPr>
                <w:rFonts w:eastAsia="Times New Roman" w:cstheme="minorHAnsi"/>
                <w:b/>
                <w:sz w:val="24"/>
                <w:szCs w:val="24"/>
              </w:rPr>
              <w:t>2</w:t>
            </w:r>
          </w:p>
        </w:tc>
      </w:tr>
      <w:tr w:rsidR="00543B3F" w:rsidRPr="004475E9" w14:paraId="45450E4C" w14:textId="77777777" w:rsidTr="001D1B08">
        <w:tc>
          <w:tcPr>
            <w:tcW w:w="630" w:type="dxa"/>
            <w:vMerge/>
          </w:tcPr>
          <w:p w14:paraId="3485074B" w14:textId="77777777" w:rsidR="00543B3F" w:rsidRPr="004475E9" w:rsidRDefault="00543B3F" w:rsidP="001D1B08">
            <w:pPr>
              <w:jc w:val="center"/>
              <w:rPr>
                <w:rFonts w:eastAsia="Times New Roman" w:cstheme="minorHAnsi"/>
                <w:b/>
                <w:sz w:val="24"/>
                <w:szCs w:val="24"/>
              </w:rPr>
            </w:pPr>
          </w:p>
        </w:tc>
        <w:tc>
          <w:tcPr>
            <w:tcW w:w="1350" w:type="dxa"/>
          </w:tcPr>
          <w:p w14:paraId="6E75A215" w14:textId="77777777" w:rsidR="00543B3F" w:rsidRPr="004475E9" w:rsidRDefault="00543B3F" w:rsidP="001D1B08">
            <w:pPr>
              <w:jc w:val="center"/>
              <w:rPr>
                <w:rFonts w:eastAsia="Times New Roman" w:cstheme="minorHAnsi"/>
                <w:b/>
                <w:sz w:val="24"/>
                <w:szCs w:val="24"/>
              </w:rPr>
            </w:pPr>
            <w:r w:rsidRPr="004475E9">
              <w:rPr>
                <w:rFonts w:eastAsia="Times New Roman" w:cstheme="minorHAnsi"/>
                <w:b/>
                <w:sz w:val="24"/>
                <w:szCs w:val="24"/>
              </w:rPr>
              <w:t>85-89%</w:t>
            </w:r>
          </w:p>
        </w:tc>
        <w:tc>
          <w:tcPr>
            <w:tcW w:w="1080" w:type="dxa"/>
          </w:tcPr>
          <w:p w14:paraId="31D7F7AA" w14:textId="77777777" w:rsidR="00543B3F" w:rsidRPr="004475E9" w:rsidRDefault="00543B3F" w:rsidP="001D1B08">
            <w:pPr>
              <w:jc w:val="center"/>
              <w:rPr>
                <w:rFonts w:eastAsia="Times New Roman" w:cstheme="minorHAnsi"/>
                <w:b/>
                <w:sz w:val="24"/>
                <w:szCs w:val="24"/>
              </w:rPr>
            </w:pPr>
            <w:r w:rsidRPr="004475E9">
              <w:rPr>
                <w:rFonts w:eastAsia="Times New Roman" w:cstheme="minorHAnsi"/>
                <w:b/>
                <w:sz w:val="24"/>
                <w:szCs w:val="24"/>
              </w:rPr>
              <w:t>7</w:t>
            </w:r>
          </w:p>
        </w:tc>
      </w:tr>
      <w:tr w:rsidR="00543B3F" w:rsidRPr="004475E9" w14:paraId="53B16B22" w14:textId="77777777" w:rsidTr="001D1B08">
        <w:tc>
          <w:tcPr>
            <w:tcW w:w="630" w:type="dxa"/>
            <w:vMerge w:val="restart"/>
          </w:tcPr>
          <w:p w14:paraId="054255C6" w14:textId="77777777" w:rsidR="00543B3F" w:rsidRPr="004475E9" w:rsidRDefault="00543B3F" w:rsidP="001D1B08">
            <w:pPr>
              <w:jc w:val="center"/>
              <w:rPr>
                <w:rFonts w:eastAsia="Times New Roman" w:cstheme="minorHAnsi"/>
                <w:b/>
                <w:sz w:val="24"/>
                <w:szCs w:val="24"/>
              </w:rPr>
            </w:pPr>
            <w:r w:rsidRPr="004475E9">
              <w:rPr>
                <w:rFonts w:eastAsia="Times New Roman" w:cstheme="minorHAnsi"/>
                <w:b/>
                <w:sz w:val="24"/>
                <w:szCs w:val="24"/>
              </w:rPr>
              <w:t>P</w:t>
            </w:r>
          </w:p>
        </w:tc>
        <w:tc>
          <w:tcPr>
            <w:tcW w:w="1350" w:type="dxa"/>
          </w:tcPr>
          <w:p w14:paraId="5CE15070" w14:textId="77777777" w:rsidR="00543B3F" w:rsidRPr="004475E9" w:rsidRDefault="00543B3F" w:rsidP="001D1B08">
            <w:pPr>
              <w:jc w:val="center"/>
              <w:rPr>
                <w:rFonts w:eastAsia="Times New Roman" w:cstheme="minorHAnsi"/>
                <w:b/>
                <w:sz w:val="24"/>
                <w:szCs w:val="24"/>
              </w:rPr>
            </w:pPr>
            <w:r w:rsidRPr="004475E9">
              <w:rPr>
                <w:rFonts w:eastAsia="Times New Roman" w:cstheme="minorHAnsi"/>
                <w:b/>
                <w:sz w:val="24"/>
                <w:szCs w:val="24"/>
              </w:rPr>
              <w:t>80-84%</w:t>
            </w:r>
          </w:p>
        </w:tc>
        <w:tc>
          <w:tcPr>
            <w:tcW w:w="1080" w:type="dxa"/>
          </w:tcPr>
          <w:p w14:paraId="4AD7CBC7" w14:textId="77777777" w:rsidR="00543B3F" w:rsidRPr="004475E9" w:rsidRDefault="00543B3F" w:rsidP="001D1B08">
            <w:pPr>
              <w:jc w:val="center"/>
              <w:rPr>
                <w:rFonts w:eastAsia="Times New Roman" w:cstheme="minorHAnsi"/>
                <w:b/>
                <w:sz w:val="24"/>
                <w:szCs w:val="24"/>
              </w:rPr>
            </w:pPr>
          </w:p>
        </w:tc>
      </w:tr>
      <w:tr w:rsidR="00543B3F" w:rsidRPr="004475E9" w14:paraId="7B877374" w14:textId="77777777" w:rsidTr="001D1B08">
        <w:tc>
          <w:tcPr>
            <w:tcW w:w="630" w:type="dxa"/>
            <w:vMerge/>
          </w:tcPr>
          <w:p w14:paraId="5867C906" w14:textId="77777777" w:rsidR="00543B3F" w:rsidRPr="004475E9" w:rsidRDefault="00543B3F" w:rsidP="001D1B08">
            <w:pPr>
              <w:jc w:val="center"/>
              <w:rPr>
                <w:rFonts w:eastAsia="Times New Roman" w:cstheme="minorHAnsi"/>
                <w:b/>
                <w:sz w:val="24"/>
                <w:szCs w:val="24"/>
              </w:rPr>
            </w:pPr>
          </w:p>
        </w:tc>
        <w:tc>
          <w:tcPr>
            <w:tcW w:w="1350" w:type="dxa"/>
          </w:tcPr>
          <w:p w14:paraId="2097C492" w14:textId="77777777" w:rsidR="00543B3F" w:rsidRPr="004475E9" w:rsidRDefault="00543B3F" w:rsidP="001D1B08">
            <w:pPr>
              <w:jc w:val="center"/>
              <w:rPr>
                <w:rFonts w:eastAsia="Times New Roman" w:cstheme="minorHAnsi"/>
                <w:b/>
                <w:sz w:val="24"/>
                <w:szCs w:val="24"/>
              </w:rPr>
            </w:pPr>
            <w:r w:rsidRPr="004475E9">
              <w:rPr>
                <w:rFonts w:eastAsia="Times New Roman" w:cstheme="minorHAnsi"/>
                <w:b/>
                <w:sz w:val="24"/>
                <w:szCs w:val="24"/>
              </w:rPr>
              <w:t>75-79%</w:t>
            </w:r>
          </w:p>
        </w:tc>
        <w:tc>
          <w:tcPr>
            <w:tcW w:w="1080" w:type="dxa"/>
          </w:tcPr>
          <w:p w14:paraId="795CE343" w14:textId="77777777" w:rsidR="00543B3F" w:rsidRPr="004475E9" w:rsidRDefault="00543B3F" w:rsidP="001D1B08">
            <w:pPr>
              <w:jc w:val="center"/>
              <w:rPr>
                <w:rFonts w:eastAsia="Times New Roman" w:cstheme="minorHAnsi"/>
                <w:b/>
                <w:sz w:val="24"/>
                <w:szCs w:val="24"/>
              </w:rPr>
            </w:pPr>
            <w:r w:rsidRPr="004475E9">
              <w:rPr>
                <w:rFonts w:eastAsia="Times New Roman" w:cstheme="minorHAnsi"/>
                <w:b/>
                <w:sz w:val="24"/>
                <w:szCs w:val="24"/>
              </w:rPr>
              <w:t>1</w:t>
            </w:r>
          </w:p>
        </w:tc>
      </w:tr>
      <w:tr w:rsidR="00543B3F" w:rsidRPr="004475E9" w14:paraId="11688EE7" w14:textId="77777777" w:rsidTr="001D1B08">
        <w:tc>
          <w:tcPr>
            <w:tcW w:w="630" w:type="dxa"/>
            <w:vMerge/>
          </w:tcPr>
          <w:p w14:paraId="16651B8F" w14:textId="77777777" w:rsidR="00543B3F" w:rsidRPr="004475E9" w:rsidRDefault="00543B3F" w:rsidP="001D1B08">
            <w:pPr>
              <w:jc w:val="center"/>
              <w:rPr>
                <w:rFonts w:eastAsia="Times New Roman" w:cstheme="minorHAnsi"/>
                <w:b/>
                <w:sz w:val="24"/>
                <w:szCs w:val="24"/>
              </w:rPr>
            </w:pPr>
          </w:p>
        </w:tc>
        <w:tc>
          <w:tcPr>
            <w:tcW w:w="1350" w:type="dxa"/>
          </w:tcPr>
          <w:p w14:paraId="3FDEFE83" w14:textId="77777777" w:rsidR="00543B3F" w:rsidRPr="004475E9" w:rsidRDefault="00543B3F" w:rsidP="001D1B08">
            <w:pPr>
              <w:jc w:val="center"/>
              <w:rPr>
                <w:rFonts w:eastAsia="Times New Roman" w:cstheme="minorHAnsi"/>
                <w:b/>
                <w:sz w:val="24"/>
                <w:szCs w:val="24"/>
              </w:rPr>
            </w:pPr>
            <w:r w:rsidRPr="004475E9">
              <w:rPr>
                <w:rFonts w:eastAsia="Times New Roman" w:cstheme="minorHAnsi"/>
                <w:b/>
                <w:sz w:val="24"/>
                <w:szCs w:val="24"/>
              </w:rPr>
              <w:t>70-74%</w:t>
            </w:r>
          </w:p>
        </w:tc>
        <w:tc>
          <w:tcPr>
            <w:tcW w:w="1080" w:type="dxa"/>
          </w:tcPr>
          <w:p w14:paraId="68D6BEF4" w14:textId="77777777" w:rsidR="00543B3F" w:rsidRPr="004475E9" w:rsidRDefault="00543B3F" w:rsidP="001D1B08">
            <w:pPr>
              <w:jc w:val="center"/>
              <w:rPr>
                <w:rFonts w:eastAsia="Times New Roman" w:cstheme="minorHAnsi"/>
                <w:b/>
                <w:sz w:val="24"/>
                <w:szCs w:val="24"/>
              </w:rPr>
            </w:pPr>
            <w:r w:rsidRPr="004475E9">
              <w:rPr>
                <w:rFonts w:eastAsia="Times New Roman" w:cstheme="minorHAnsi"/>
                <w:b/>
                <w:sz w:val="24"/>
                <w:szCs w:val="24"/>
              </w:rPr>
              <w:t>2</w:t>
            </w:r>
          </w:p>
        </w:tc>
      </w:tr>
      <w:tr w:rsidR="00543B3F" w:rsidRPr="004475E9" w14:paraId="33D20FCD" w14:textId="77777777" w:rsidTr="001D1B08">
        <w:tc>
          <w:tcPr>
            <w:tcW w:w="630" w:type="dxa"/>
            <w:vMerge w:val="restart"/>
          </w:tcPr>
          <w:p w14:paraId="733EFBD9" w14:textId="77777777" w:rsidR="00543B3F" w:rsidRPr="004475E9" w:rsidRDefault="00543B3F" w:rsidP="001D1B08">
            <w:pPr>
              <w:jc w:val="center"/>
              <w:rPr>
                <w:rFonts w:eastAsia="Times New Roman" w:cstheme="minorHAnsi"/>
                <w:b/>
                <w:sz w:val="24"/>
                <w:szCs w:val="24"/>
              </w:rPr>
            </w:pPr>
            <w:r w:rsidRPr="004475E9">
              <w:rPr>
                <w:rFonts w:eastAsia="Times New Roman" w:cstheme="minorHAnsi"/>
                <w:b/>
                <w:sz w:val="24"/>
                <w:szCs w:val="24"/>
              </w:rPr>
              <w:t>B</w:t>
            </w:r>
          </w:p>
        </w:tc>
        <w:tc>
          <w:tcPr>
            <w:tcW w:w="1350" w:type="dxa"/>
          </w:tcPr>
          <w:p w14:paraId="52509C0E" w14:textId="77777777" w:rsidR="00543B3F" w:rsidRPr="004475E9" w:rsidRDefault="00543B3F" w:rsidP="001D1B08">
            <w:pPr>
              <w:jc w:val="center"/>
              <w:rPr>
                <w:rFonts w:eastAsia="Times New Roman" w:cstheme="minorHAnsi"/>
                <w:b/>
                <w:sz w:val="24"/>
                <w:szCs w:val="24"/>
              </w:rPr>
            </w:pPr>
            <w:r w:rsidRPr="004475E9">
              <w:rPr>
                <w:rFonts w:eastAsia="Times New Roman" w:cstheme="minorHAnsi"/>
                <w:b/>
                <w:sz w:val="24"/>
                <w:szCs w:val="24"/>
              </w:rPr>
              <w:t>65-69%</w:t>
            </w:r>
          </w:p>
        </w:tc>
        <w:tc>
          <w:tcPr>
            <w:tcW w:w="1080" w:type="dxa"/>
          </w:tcPr>
          <w:p w14:paraId="797FB866" w14:textId="77777777" w:rsidR="00543B3F" w:rsidRPr="004475E9" w:rsidRDefault="00543B3F" w:rsidP="001D1B08">
            <w:pPr>
              <w:jc w:val="center"/>
              <w:rPr>
                <w:rFonts w:eastAsia="Times New Roman" w:cstheme="minorHAnsi"/>
                <w:b/>
                <w:sz w:val="24"/>
                <w:szCs w:val="24"/>
              </w:rPr>
            </w:pPr>
          </w:p>
        </w:tc>
      </w:tr>
      <w:tr w:rsidR="00543B3F" w:rsidRPr="004475E9" w14:paraId="71B79F02" w14:textId="77777777" w:rsidTr="001D1B08">
        <w:tc>
          <w:tcPr>
            <w:tcW w:w="630" w:type="dxa"/>
            <w:vMerge/>
          </w:tcPr>
          <w:p w14:paraId="1CB4F0EF" w14:textId="77777777" w:rsidR="00543B3F" w:rsidRPr="004475E9" w:rsidRDefault="00543B3F" w:rsidP="001D1B08">
            <w:pPr>
              <w:jc w:val="center"/>
              <w:rPr>
                <w:rFonts w:eastAsia="Times New Roman" w:cstheme="minorHAnsi"/>
                <w:b/>
                <w:sz w:val="24"/>
                <w:szCs w:val="24"/>
              </w:rPr>
            </w:pPr>
          </w:p>
        </w:tc>
        <w:tc>
          <w:tcPr>
            <w:tcW w:w="1350" w:type="dxa"/>
          </w:tcPr>
          <w:p w14:paraId="648BC2E9" w14:textId="77777777" w:rsidR="00543B3F" w:rsidRPr="004475E9" w:rsidRDefault="00543B3F" w:rsidP="001D1B08">
            <w:pPr>
              <w:jc w:val="center"/>
              <w:rPr>
                <w:rFonts w:eastAsia="Times New Roman" w:cstheme="minorHAnsi"/>
                <w:b/>
                <w:sz w:val="24"/>
                <w:szCs w:val="24"/>
              </w:rPr>
            </w:pPr>
            <w:r w:rsidRPr="004475E9">
              <w:rPr>
                <w:rFonts w:eastAsia="Times New Roman" w:cstheme="minorHAnsi"/>
                <w:b/>
                <w:sz w:val="24"/>
                <w:szCs w:val="24"/>
              </w:rPr>
              <w:t>60-64%</w:t>
            </w:r>
          </w:p>
        </w:tc>
        <w:tc>
          <w:tcPr>
            <w:tcW w:w="1080" w:type="dxa"/>
          </w:tcPr>
          <w:p w14:paraId="60C1466D" w14:textId="77777777" w:rsidR="00543B3F" w:rsidRPr="004475E9" w:rsidRDefault="00543B3F" w:rsidP="001D1B08">
            <w:pPr>
              <w:jc w:val="center"/>
              <w:rPr>
                <w:rFonts w:eastAsia="Times New Roman" w:cstheme="minorHAnsi"/>
                <w:b/>
                <w:sz w:val="24"/>
                <w:szCs w:val="24"/>
              </w:rPr>
            </w:pPr>
          </w:p>
        </w:tc>
      </w:tr>
      <w:tr w:rsidR="00543B3F" w:rsidRPr="004475E9" w14:paraId="370BFBC7" w14:textId="77777777" w:rsidTr="001D1B08">
        <w:tc>
          <w:tcPr>
            <w:tcW w:w="630" w:type="dxa"/>
            <w:vMerge/>
          </w:tcPr>
          <w:p w14:paraId="2C5C00A5" w14:textId="77777777" w:rsidR="00543B3F" w:rsidRPr="004475E9" w:rsidRDefault="00543B3F" w:rsidP="001D1B08">
            <w:pPr>
              <w:jc w:val="center"/>
              <w:rPr>
                <w:rFonts w:eastAsia="Times New Roman" w:cstheme="minorHAnsi"/>
                <w:b/>
                <w:sz w:val="24"/>
                <w:szCs w:val="24"/>
              </w:rPr>
            </w:pPr>
          </w:p>
        </w:tc>
        <w:tc>
          <w:tcPr>
            <w:tcW w:w="1350" w:type="dxa"/>
          </w:tcPr>
          <w:p w14:paraId="60918997" w14:textId="77777777" w:rsidR="00543B3F" w:rsidRPr="004475E9" w:rsidRDefault="00543B3F" w:rsidP="001D1B08">
            <w:pPr>
              <w:jc w:val="center"/>
              <w:rPr>
                <w:rFonts w:eastAsia="Times New Roman" w:cstheme="minorHAnsi"/>
                <w:b/>
                <w:sz w:val="24"/>
                <w:szCs w:val="24"/>
              </w:rPr>
            </w:pPr>
            <w:r w:rsidRPr="004475E9">
              <w:rPr>
                <w:rFonts w:eastAsia="Times New Roman" w:cstheme="minorHAnsi"/>
                <w:b/>
                <w:sz w:val="24"/>
                <w:szCs w:val="24"/>
              </w:rPr>
              <w:t>55-59%</w:t>
            </w:r>
          </w:p>
        </w:tc>
        <w:tc>
          <w:tcPr>
            <w:tcW w:w="1080" w:type="dxa"/>
          </w:tcPr>
          <w:p w14:paraId="4A5842EB" w14:textId="77777777" w:rsidR="00543B3F" w:rsidRPr="004475E9" w:rsidRDefault="00543B3F" w:rsidP="001D1B08">
            <w:pPr>
              <w:jc w:val="center"/>
              <w:rPr>
                <w:rFonts w:eastAsia="Times New Roman" w:cstheme="minorHAnsi"/>
                <w:b/>
                <w:sz w:val="24"/>
                <w:szCs w:val="24"/>
              </w:rPr>
            </w:pPr>
          </w:p>
        </w:tc>
      </w:tr>
      <w:tr w:rsidR="00543B3F" w:rsidRPr="004475E9" w14:paraId="25FEE1C6" w14:textId="77777777" w:rsidTr="001D1B08">
        <w:tc>
          <w:tcPr>
            <w:tcW w:w="630" w:type="dxa"/>
            <w:vMerge/>
          </w:tcPr>
          <w:p w14:paraId="61C6C2EE" w14:textId="77777777" w:rsidR="00543B3F" w:rsidRPr="004475E9" w:rsidRDefault="00543B3F" w:rsidP="001D1B08">
            <w:pPr>
              <w:jc w:val="center"/>
              <w:rPr>
                <w:rFonts w:eastAsia="Times New Roman" w:cstheme="minorHAnsi"/>
                <w:b/>
                <w:sz w:val="24"/>
                <w:szCs w:val="24"/>
              </w:rPr>
            </w:pPr>
          </w:p>
        </w:tc>
        <w:tc>
          <w:tcPr>
            <w:tcW w:w="1350" w:type="dxa"/>
          </w:tcPr>
          <w:p w14:paraId="213102CC" w14:textId="77777777" w:rsidR="00543B3F" w:rsidRPr="004475E9" w:rsidRDefault="00543B3F" w:rsidP="001D1B08">
            <w:pPr>
              <w:jc w:val="center"/>
              <w:rPr>
                <w:rFonts w:eastAsia="Times New Roman" w:cstheme="minorHAnsi"/>
                <w:b/>
                <w:sz w:val="24"/>
                <w:szCs w:val="24"/>
              </w:rPr>
            </w:pPr>
            <w:r w:rsidRPr="004475E9">
              <w:rPr>
                <w:rFonts w:eastAsia="Times New Roman" w:cstheme="minorHAnsi"/>
                <w:b/>
                <w:sz w:val="24"/>
                <w:szCs w:val="24"/>
              </w:rPr>
              <w:t>50-54%</w:t>
            </w:r>
          </w:p>
        </w:tc>
        <w:tc>
          <w:tcPr>
            <w:tcW w:w="1080" w:type="dxa"/>
          </w:tcPr>
          <w:p w14:paraId="704519E2" w14:textId="77777777" w:rsidR="00543B3F" w:rsidRPr="004475E9" w:rsidRDefault="00543B3F" w:rsidP="001D1B08">
            <w:pPr>
              <w:jc w:val="center"/>
              <w:rPr>
                <w:rFonts w:eastAsia="Times New Roman" w:cstheme="minorHAnsi"/>
                <w:b/>
                <w:sz w:val="24"/>
                <w:szCs w:val="24"/>
              </w:rPr>
            </w:pPr>
          </w:p>
        </w:tc>
      </w:tr>
    </w:tbl>
    <w:p w14:paraId="11958080" w14:textId="77777777" w:rsidR="002659CC" w:rsidRDefault="002659CC" w:rsidP="008E70BD">
      <w:pPr>
        <w:rPr>
          <w:rFonts w:eastAsia="Calibri" w:cs="Calibri"/>
          <w:sz w:val="24"/>
          <w:szCs w:val="24"/>
        </w:rPr>
      </w:pPr>
    </w:p>
    <w:p w14:paraId="63D8AA64" w14:textId="62876E36" w:rsidR="008E70BD" w:rsidRPr="004475E9" w:rsidRDefault="008E70BD" w:rsidP="008E70BD">
      <w:pPr>
        <w:rPr>
          <w:rFonts w:eastAsia="Calibri" w:cs="Calibri"/>
          <w:sz w:val="24"/>
          <w:szCs w:val="24"/>
        </w:rPr>
      </w:pPr>
      <w:r w:rsidRPr="004475E9">
        <w:rPr>
          <w:rFonts w:eastAsia="Calibri" w:cs="Calibri"/>
          <w:sz w:val="24"/>
          <w:szCs w:val="24"/>
        </w:rPr>
        <w:t xml:space="preserve">The data seem to indicate that students </w:t>
      </w:r>
      <w:r w:rsidR="004F2C74" w:rsidRPr="004475E9">
        <w:rPr>
          <w:rFonts w:eastAsia="Calibri" w:cs="Calibri"/>
          <w:sz w:val="24"/>
          <w:szCs w:val="24"/>
        </w:rPr>
        <w:t xml:space="preserve">are skilled in identifying the philosophical underpinnings of different approaches to school. An improvement is noted between Fall 2014 and Spring 2015 in the </w:t>
      </w:r>
      <w:r w:rsidRPr="004475E9">
        <w:rPr>
          <w:rFonts w:eastAsia="Calibri" w:cs="Calibri"/>
          <w:sz w:val="24"/>
          <w:szCs w:val="24"/>
        </w:rPr>
        <w:t xml:space="preserve">degree of students’ understanding of </w:t>
      </w:r>
      <w:r w:rsidR="004F2C74" w:rsidRPr="004475E9">
        <w:rPr>
          <w:rFonts w:eastAsia="Calibri" w:cs="Calibri"/>
          <w:sz w:val="24"/>
          <w:szCs w:val="24"/>
        </w:rPr>
        <w:t>various financial structures for schooling, including public and private financing options</w:t>
      </w:r>
      <w:r w:rsidRPr="004475E9">
        <w:rPr>
          <w:rFonts w:eastAsia="Calibri" w:cs="Calibri"/>
          <w:sz w:val="24"/>
          <w:szCs w:val="24"/>
        </w:rPr>
        <w:t xml:space="preserve">. The data </w:t>
      </w:r>
      <w:r w:rsidR="001D1B08" w:rsidRPr="004475E9">
        <w:rPr>
          <w:rFonts w:eastAsia="Calibri" w:cs="Calibri"/>
          <w:sz w:val="24"/>
          <w:szCs w:val="24"/>
        </w:rPr>
        <w:t xml:space="preserve">also </w:t>
      </w:r>
      <w:r w:rsidRPr="004475E9">
        <w:rPr>
          <w:rFonts w:eastAsia="Calibri" w:cs="Calibri"/>
          <w:sz w:val="24"/>
          <w:szCs w:val="24"/>
        </w:rPr>
        <w:t xml:space="preserve">indicate that the students </w:t>
      </w:r>
      <w:r w:rsidR="001D1B08" w:rsidRPr="004475E9">
        <w:rPr>
          <w:rFonts w:eastAsia="Calibri" w:cs="Calibri"/>
          <w:sz w:val="24"/>
          <w:szCs w:val="24"/>
        </w:rPr>
        <w:t>demonstrate a high level of competence in written communication.</w:t>
      </w:r>
      <w:r w:rsidRPr="004475E9">
        <w:rPr>
          <w:rFonts w:eastAsia="Calibri" w:cs="Calibri"/>
          <w:sz w:val="24"/>
          <w:szCs w:val="24"/>
        </w:rPr>
        <w:t xml:space="preserve"> </w:t>
      </w:r>
      <w:r w:rsidR="004F2C74" w:rsidRPr="004475E9">
        <w:rPr>
          <w:rFonts w:eastAsia="Calibri" w:cs="Calibri"/>
          <w:sz w:val="24"/>
          <w:szCs w:val="24"/>
        </w:rPr>
        <w:t>F</w:t>
      </w:r>
      <w:r w:rsidRPr="004475E9">
        <w:rPr>
          <w:rFonts w:eastAsia="Calibri" w:cs="Calibri"/>
          <w:sz w:val="24"/>
          <w:szCs w:val="24"/>
        </w:rPr>
        <w:t xml:space="preserve">uture goals will focus on </w:t>
      </w:r>
      <w:r w:rsidR="004F2C74" w:rsidRPr="004475E9">
        <w:rPr>
          <w:rFonts w:eastAsia="Calibri" w:cs="Calibri"/>
          <w:sz w:val="24"/>
          <w:szCs w:val="24"/>
        </w:rPr>
        <w:t>continued growth in the area of student understanding of how schools are financed with a</w:t>
      </w:r>
      <w:r w:rsidRPr="004475E9">
        <w:rPr>
          <w:rFonts w:eastAsia="Calibri" w:cs="Calibri"/>
          <w:sz w:val="24"/>
          <w:szCs w:val="24"/>
        </w:rPr>
        <w:t xml:space="preserve">dditional readings </w:t>
      </w:r>
      <w:r w:rsidR="004F2C74" w:rsidRPr="004475E9">
        <w:rPr>
          <w:rFonts w:eastAsia="Calibri" w:cs="Calibri"/>
          <w:sz w:val="24"/>
          <w:szCs w:val="24"/>
        </w:rPr>
        <w:t>to</w:t>
      </w:r>
      <w:r w:rsidRPr="004475E9">
        <w:rPr>
          <w:rFonts w:eastAsia="Calibri" w:cs="Calibri"/>
          <w:sz w:val="24"/>
          <w:szCs w:val="24"/>
        </w:rPr>
        <w:t xml:space="preserve"> support and extend this conversation. </w:t>
      </w:r>
      <w:r w:rsidR="004F2C74" w:rsidRPr="004475E9">
        <w:rPr>
          <w:rFonts w:eastAsia="Calibri" w:cs="Calibri"/>
          <w:sz w:val="24"/>
          <w:szCs w:val="24"/>
        </w:rPr>
        <w:t xml:space="preserve">Future data analysis will note the percentage of students scoring at the more advanced levels of the “distinguished” category with a goal of at least 50% of students score at or above 90% on each of the five rubric items. </w:t>
      </w:r>
    </w:p>
    <w:p w14:paraId="35394DCC" w14:textId="77777777" w:rsidR="007A535A" w:rsidRPr="00CD00C0" w:rsidRDefault="008E70BD" w:rsidP="007A535A">
      <w:pPr>
        <w:spacing w:line="240" w:lineRule="auto"/>
        <w:jc w:val="center"/>
        <w:rPr>
          <w:rFonts w:eastAsia="Calibri" w:cs="Calibri"/>
          <w:b/>
          <w:sz w:val="28"/>
          <w:szCs w:val="28"/>
          <w:u w:val="single"/>
        </w:rPr>
      </w:pPr>
      <w:r w:rsidRPr="004475E9">
        <w:rPr>
          <w:rFonts w:eastAsia="Calibri" w:cs="Calibri"/>
          <w:b/>
          <w:sz w:val="24"/>
          <w:szCs w:val="24"/>
        </w:rPr>
        <w:br w:type="page"/>
      </w:r>
      <w:r w:rsidR="007A535A" w:rsidRPr="00CD00C0">
        <w:rPr>
          <w:rFonts w:eastAsia="Calibri" w:cs="Calibri"/>
          <w:b/>
          <w:sz w:val="28"/>
          <w:szCs w:val="28"/>
          <w:u w:val="single"/>
        </w:rPr>
        <w:lastRenderedPageBreak/>
        <w:t>P</w:t>
      </w:r>
      <w:r w:rsidR="007A535A">
        <w:rPr>
          <w:rFonts w:eastAsia="Calibri" w:cs="Calibri"/>
          <w:b/>
          <w:sz w:val="28"/>
          <w:szCs w:val="28"/>
          <w:u w:val="single"/>
        </w:rPr>
        <w:t>rogram Assessment Data from 2014-2015</w:t>
      </w:r>
    </w:p>
    <w:p w14:paraId="07EE4C21" w14:textId="3F6DFB81" w:rsidR="00CD00C0" w:rsidRPr="00F842E1" w:rsidRDefault="00161486" w:rsidP="007A535A">
      <w:pPr>
        <w:rPr>
          <w:rFonts w:eastAsia="Calibri" w:cs="Calibri"/>
          <w:b/>
          <w:sz w:val="28"/>
          <w:szCs w:val="28"/>
          <w:u w:val="single"/>
        </w:rPr>
      </w:pPr>
      <w:r w:rsidRPr="00F842E1">
        <w:rPr>
          <w:rFonts w:eastAsia="Calibri" w:cs="Calibri"/>
          <w:b/>
          <w:sz w:val="28"/>
          <w:szCs w:val="28"/>
          <w:u w:val="single"/>
        </w:rPr>
        <w:t xml:space="preserve">Assessment Name: </w:t>
      </w:r>
      <w:r w:rsidR="00881340">
        <w:rPr>
          <w:rFonts w:eastAsia="Calibri" w:cs="Calibri"/>
          <w:b/>
          <w:sz w:val="28"/>
          <w:szCs w:val="28"/>
          <w:u w:val="single"/>
        </w:rPr>
        <w:t>The</w:t>
      </w:r>
      <w:r w:rsidR="00EA6CCA" w:rsidRPr="00F842E1">
        <w:rPr>
          <w:rFonts w:eastAsia="Calibri" w:cs="Calibri"/>
          <w:b/>
          <w:sz w:val="28"/>
          <w:szCs w:val="28"/>
          <w:u w:val="single"/>
        </w:rPr>
        <w:t xml:space="preserve"> </w:t>
      </w:r>
      <w:r w:rsidR="00A60FF7">
        <w:rPr>
          <w:rFonts w:eastAsia="Calibri" w:cs="Calibri"/>
          <w:b/>
          <w:sz w:val="28"/>
          <w:szCs w:val="28"/>
          <w:u w:val="single"/>
        </w:rPr>
        <w:t>EDET 620</w:t>
      </w:r>
      <w:r w:rsidR="00EA6CCA" w:rsidRPr="00F842E1">
        <w:rPr>
          <w:rFonts w:eastAsia="Calibri" w:cs="Calibri"/>
          <w:b/>
          <w:sz w:val="28"/>
          <w:szCs w:val="28"/>
          <w:u w:val="single"/>
        </w:rPr>
        <w:t xml:space="preserve"> </w:t>
      </w:r>
      <w:r w:rsidR="00B94367">
        <w:rPr>
          <w:rFonts w:eastAsia="Calibri" w:cs="Calibri"/>
          <w:b/>
          <w:sz w:val="28"/>
          <w:szCs w:val="28"/>
          <w:u w:val="single"/>
        </w:rPr>
        <w:t>Portfolio</w:t>
      </w:r>
      <w:r w:rsidR="00881340">
        <w:rPr>
          <w:rFonts w:eastAsia="Calibri" w:cs="Calibri"/>
          <w:b/>
          <w:sz w:val="28"/>
          <w:szCs w:val="28"/>
          <w:u w:val="single"/>
        </w:rPr>
        <w:t xml:space="preserve"> Assessment</w:t>
      </w:r>
    </w:p>
    <w:p w14:paraId="06370759" w14:textId="663B56AA" w:rsidR="00FE4ECC" w:rsidRPr="004475E9" w:rsidRDefault="00FE4ECC" w:rsidP="00FE4ECC">
      <w:pPr>
        <w:spacing w:line="240" w:lineRule="auto"/>
        <w:ind w:left="720"/>
        <w:rPr>
          <w:rFonts w:eastAsia="Calibri" w:cs="Calibri"/>
          <w:sz w:val="24"/>
          <w:szCs w:val="24"/>
        </w:rPr>
      </w:pPr>
      <w:r w:rsidRPr="004475E9">
        <w:rPr>
          <w:rFonts w:eastAsia="Calibri" w:cs="Calibri"/>
          <w:b/>
          <w:sz w:val="24"/>
          <w:szCs w:val="24"/>
        </w:rPr>
        <w:t>Official Course Title</w:t>
      </w:r>
      <w:r w:rsidRPr="004475E9">
        <w:rPr>
          <w:rFonts w:eastAsia="Calibri" w:cs="Calibri"/>
          <w:sz w:val="24"/>
          <w:szCs w:val="24"/>
        </w:rPr>
        <w:t xml:space="preserve">: </w:t>
      </w:r>
      <w:r w:rsidR="00831B89" w:rsidRPr="004475E9">
        <w:rPr>
          <w:rFonts w:eastAsia="Calibri" w:cs="Calibri"/>
          <w:i/>
          <w:sz w:val="24"/>
          <w:szCs w:val="24"/>
        </w:rPr>
        <w:t>EDET 620: Educational Technology</w:t>
      </w:r>
    </w:p>
    <w:p w14:paraId="1933670B" w14:textId="0002C532" w:rsidR="00902B66" w:rsidRPr="004475E9" w:rsidRDefault="00161486" w:rsidP="007C6225">
      <w:pPr>
        <w:spacing w:line="240" w:lineRule="auto"/>
        <w:ind w:left="720"/>
        <w:rPr>
          <w:rFonts w:eastAsia="Calibri" w:cs="Calibri"/>
          <w:sz w:val="24"/>
          <w:szCs w:val="24"/>
          <w:highlight w:val="yellow"/>
        </w:rPr>
      </w:pPr>
      <w:r w:rsidRPr="004475E9">
        <w:rPr>
          <w:rFonts w:eastAsia="Calibri" w:cs="Calibri"/>
          <w:b/>
          <w:sz w:val="24"/>
          <w:szCs w:val="24"/>
        </w:rPr>
        <w:t>Methodology:</w:t>
      </w:r>
      <w:r w:rsidRPr="004475E9">
        <w:rPr>
          <w:rFonts w:eastAsia="Calibri" w:cs="Calibri"/>
          <w:sz w:val="24"/>
          <w:szCs w:val="24"/>
        </w:rPr>
        <w:t xml:space="preserve"> </w:t>
      </w:r>
      <w:r w:rsidR="00817A09" w:rsidRPr="004475E9">
        <w:rPr>
          <w:rFonts w:eastAsia="Calibri" w:cs="Calibri"/>
          <w:sz w:val="24"/>
          <w:szCs w:val="24"/>
        </w:rPr>
        <w:t>Students</w:t>
      </w:r>
      <w:r w:rsidR="00A60FF7" w:rsidRPr="004475E9">
        <w:rPr>
          <w:rFonts w:eastAsia="Calibri" w:cs="Calibri"/>
          <w:sz w:val="24"/>
          <w:szCs w:val="24"/>
        </w:rPr>
        <w:t xml:space="preserve"> in EDET 620</w:t>
      </w:r>
      <w:r w:rsidR="00F842E1" w:rsidRPr="004475E9">
        <w:rPr>
          <w:rFonts w:eastAsia="Calibri" w:cs="Calibri"/>
          <w:sz w:val="24"/>
          <w:szCs w:val="24"/>
        </w:rPr>
        <w:t xml:space="preserve"> </w:t>
      </w:r>
      <w:r w:rsidR="00881340" w:rsidRPr="004475E9">
        <w:rPr>
          <w:rFonts w:eastAsia="Calibri" w:cs="Calibri"/>
          <w:sz w:val="24"/>
          <w:szCs w:val="24"/>
        </w:rPr>
        <w:t>are required to compile a portfolio of</w:t>
      </w:r>
      <w:r w:rsidR="00A60FF7" w:rsidRPr="004475E9">
        <w:rPr>
          <w:rFonts w:eastAsia="Calibri" w:cs="Calibri"/>
          <w:sz w:val="24"/>
          <w:szCs w:val="24"/>
        </w:rPr>
        <w:t xml:space="preserve"> artifacts to demonstrate their level of mastery across multiple standards. </w:t>
      </w:r>
      <w:r w:rsidR="007C16BD" w:rsidRPr="004475E9">
        <w:rPr>
          <w:rFonts w:eastAsia="Calibri" w:cs="Calibri"/>
          <w:sz w:val="24"/>
          <w:szCs w:val="24"/>
        </w:rPr>
        <w:t xml:space="preserve">The rubric for this portfolio assignment, which can be found in Appendix B of this document, shows that students are given a menu of options regarding which EDET 620 projects to include in their final portfolio. </w:t>
      </w:r>
      <w:r w:rsidR="00577C98" w:rsidRPr="004475E9">
        <w:rPr>
          <w:rFonts w:eastAsia="Calibri" w:cs="Calibri"/>
          <w:sz w:val="24"/>
          <w:szCs w:val="24"/>
        </w:rPr>
        <w:t>A complete listing of assignment</w:t>
      </w:r>
      <w:r w:rsidR="007C16BD" w:rsidRPr="004475E9">
        <w:rPr>
          <w:rFonts w:eastAsia="Calibri" w:cs="Calibri"/>
          <w:sz w:val="24"/>
          <w:szCs w:val="24"/>
        </w:rPr>
        <w:t xml:space="preserve"> overview</w:t>
      </w:r>
      <w:r w:rsidR="00577C98" w:rsidRPr="004475E9">
        <w:rPr>
          <w:rFonts w:eastAsia="Calibri" w:cs="Calibri"/>
          <w:sz w:val="24"/>
          <w:szCs w:val="24"/>
        </w:rPr>
        <w:t xml:space="preserve">s required in this portfolio can be found at </w:t>
      </w:r>
      <w:hyperlink r:id="rId11" w:history="1">
        <w:r w:rsidR="00577C98" w:rsidRPr="004475E9">
          <w:rPr>
            <w:rStyle w:val="Hyperlink"/>
            <w:rFonts w:eastAsia="Calibri" w:cs="Calibri"/>
            <w:sz w:val="24"/>
            <w:szCs w:val="24"/>
          </w:rPr>
          <w:t>http://edet620-2015.weebly.com/</w:t>
        </w:r>
      </w:hyperlink>
      <w:r w:rsidR="00577C98" w:rsidRPr="004475E9">
        <w:rPr>
          <w:rFonts w:eastAsia="Calibri" w:cs="Calibri"/>
          <w:sz w:val="24"/>
          <w:szCs w:val="24"/>
        </w:rPr>
        <w:t xml:space="preserve">. </w:t>
      </w:r>
    </w:p>
    <w:p w14:paraId="15BB1D8A" w14:textId="73738DAD" w:rsidR="00F842E1" w:rsidRPr="004475E9" w:rsidRDefault="00F842E1" w:rsidP="00F842E1">
      <w:pPr>
        <w:ind w:left="720"/>
        <w:rPr>
          <w:rFonts w:eastAsia="Calibri" w:cs="Calibri"/>
          <w:sz w:val="24"/>
          <w:szCs w:val="24"/>
        </w:rPr>
      </w:pPr>
      <w:r w:rsidRPr="004475E9">
        <w:rPr>
          <w:rFonts w:eastAsia="Calibri" w:cs="Calibri"/>
          <w:b/>
          <w:sz w:val="24"/>
          <w:szCs w:val="24"/>
        </w:rPr>
        <w:t>Timeline and Number of Students Assessed:</w:t>
      </w:r>
      <w:r w:rsidRPr="004475E9">
        <w:rPr>
          <w:rFonts w:eastAsia="Calibri" w:cs="Calibri"/>
          <w:sz w:val="24"/>
          <w:szCs w:val="24"/>
        </w:rPr>
        <w:t xml:space="preserve"> This assessment is conducted each time this course is offered. </w:t>
      </w:r>
      <w:r w:rsidR="00881340" w:rsidRPr="004475E9">
        <w:rPr>
          <w:rFonts w:eastAsia="Calibri" w:cs="Calibri"/>
          <w:sz w:val="24"/>
          <w:szCs w:val="24"/>
        </w:rPr>
        <w:t>Data were not available for Fall 2015 (Dr. Greg Sherman was on Sabbatical</w:t>
      </w:r>
      <w:r w:rsidR="003E0D6C" w:rsidRPr="004475E9">
        <w:rPr>
          <w:rFonts w:eastAsia="Calibri" w:cs="Calibri"/>
          <w:sz w:val="24"/>
          <w:szCs w:val="24"/>
        </w:rPr>
        <w:t xml:space="preserve"> and the course was taught by an adjunct instructor</w:t>
      </w:r>
      <w:r w:rsidR="00881340" w:rsidRPr="004475E9">
        <w:rPr>
          <w:rFonts w:eastAsia="Calibri" w:cs="Calibri"/>
          <w:sz w:val="24"/>
          <w:szCs w:val="24"/>
        </w:rPr>
        <w:t>). Data for Spring 2015 and Summer 2015 are included in this report. A total of 28 students were enrolled in ED</w:t>
      </w:r>
      <w:r w:rsidR="00A60FF7" w:rsidRPr="004475E9">
        <w:rPr>
          <w:rFonts w:eastAsia="Calibri" w:cs="Calibri"/>
          <w:sz w:val="24"/>
          <w:szCs w:val="24"/>
        </w:rPr>
        <w:t>ET 620</w:t>
      </w:r>
      <w:r w:rsidR="00881340" w:rsidRPr="004475E9">
        <w:rPr>
          <w:rFonts w:eastAsia="Calibri" w:cs="Calibri"/>
          <w:sz w:val="24"/>
          <w:szCs w:val="24"/>
        </w:rPr>
        <w:t xml:space="preserve"> in Spring 2015 (10 students) and Summer 2015 (18 student). </w:t>
      </w:r>
    </w:p>
    <w:p w14:paraId="65B3ED0E" w14:textId="32FF0C61" w:rsidR="00161486" w:rsidRPr="004475E9" w:rsidRDefault="00F842E1" w:rsidP="00F842E1">
      <w:pPr>
        <w:spacing w:line="240" w:lineRule="auto"/>
        <w:ind w:left="720"/>
        <w:rPr>
          <w:rFonts w:eastAsia="Calibri" w:cs="Calibri"/>
          <w:sz w:val="24"/>
          <w:szCs w:val="24"/>
        </w:rPr>
      </w:pPr>
      <w:r w:rsidRPr="004475E9">
        <w:rPr>
          <w:rFonts w:eastAsia="Calibri" w:cs="Calibri"/>
          <w:b/>
          <w:sz w:val="24"/>
          <w:szCs w:val="24"/>
        </w:rPr>
        <w:t>Achievement Target:</w:t>
      </w:r>
      <w:r w:rsidRPr="004475E9">
        <w:rPr>
          <w:rFonts w:eastAsia="Calibri" w:cs="Calibri"/>
          <w:sz w:val="24"/>
          <w:szCs w:val="24"/>
        </w:rPr>
        <w:t xml:space="preserve"> </w:t>
      </w:r>
      <w:r w:rsidR="00161486" w:rsidRPr="004475E9">
        <w:rPr>
          <w:rFonts w:eastAsia="Calibri" w:cs="Calibri"/>
          <w:sz w:val="24"/>
          <w:szCs w:val="24"/>
        </w:rPr>
        <w:t xml:space="preserve">The program target is that </w:t>
      </w:r>
      <w:r w:rsidR="00902B66" w:rsidRPr="004475E9">
        <w:rPr>
          <w:rFonts w:eastAsia="Calibri" w:cs="Calibri"/>
          <w:b/>
          <w:sz w:val="24"/>
          <w:szCs w:val="24"/>
        </w:rPr>
        <w:t>9</w:t>
      </w:r>
      <w:r w:rsidR="00161486" w:rsidRPr="004475E9">
        <w:rPr>
          <w:rFonts w:eastAsia="Calibri" w:cs="Calibri"/>
          <w:b/>
          <w:sz w:val="24"/>
          <w:szCs w:val="24"/>
        </w:rPr>
        <w:t>0% of students will be rated as either “</w:t>
      </w:r>
      <w:r w:rsidR="00902B66" w:rsidRPr="004475E9">
        <w:rPr>
          <w:rFonts w:eastAsia="Calibri" w:cs="Calibri"/>
          <w:b/>
          <w:sz w:val="24"/>
          <w:szCs w:val="24"/>
        </w:rPr>
        <w:t>minimally proficient</w:t>
      </w:r>
      <w:r w:rsidR="00161486" w:rsidRPr="004475E9">
        <w:rPr>
          <w:rFonts w:eastAsia="Calibri" w:cs="Calibri"/>
          <w:b/>
          <w:sz w:val="24"/>
          <w:szCs w:val="24"/>
        </w:rPr>
        <w:t>” or “</w:t>
      </w:r>
      <w:r w:rsidR="00902B66" w:rsidRPr="004475E9">
        <w:rPr>
          <w:rFonts w:eastAsia="Calibri" w:cs="Calibri"/>
          <w:b/>
          <w:sz w:val="24"/>
          <w:szCs w:val="24"/>
        </w:rPr>
        <w:t>proficient</w:t>
      </w:r>
      <w:r w:rsidR="00161486" w:rsidRPr="004475E9">
        <w:rPr>
          <w:rFonts w:eastAsia="Calibri" w:cs="Calibri"/>
          <w:b/>
          <w:sz w:val="24"/>
          <w:szCs w:val="24"/>
        </w:rPr>
        <w:t xml:space="preserve">” </w:t>
      </w:r>
      <w:r w:rsidR="00161486" w:rsidRPr="004475E9">
        <w:rPr>
          <w:rFonts w:eastAsia="Calibri" w:cs="Calibri"/>
          <w:sz w:val="24"/>
          <w:szCs w:val="24"/>
        </w:rPr>
        <w:t xml:space="preserve">on </w:t>
      </w:r>
      <w:r w:rsidRPr="004475E9">
        <w:rPr>
          <w:rFonts w:eastAsia="Calibri" w:cs="Calibri"/>
          <w:sz w:val="24"/>
          <w:szCs w:val="24"/>
        </w:rPr>
        <w:t xml:space="preserve">each of the </w:t>
      </w:r>
      <w:r w:rsidR="00577C98" w:rsidRPr="004475E9">
        <w:rPr>
          <w:rFonts w:eastAsia="Calibri" w:cs="Calibri"/>
          <w:sz w:val="24"/>
          <w:szCs w:val="24"/>
        </w:rPr>
        <w:t xml:space="preserve">five </w:t>
      </w:r>
      <w:r w:rsidRPr="004475E9">
        <w:rPr>
          <w:rFonts w:eastAsia="Calibri" w:cs="Calibri"/>
          <w:sz w:val="24"/>
          <w:szCs w:val="24"/>
        </w:rPr>
        <w:t>student learning outcomes described below:</w:t>
      </w:r>
      <w:r w:rsidR="00161486" w:rsidRPr="004475E9">
        <w:rPr>
          <w:rFonts w:eastAsia="Calibri" w:cs="Calibri"/>
          <w:sz w:val="24"/>
          <w:szCs w:val="24"/>
        </w:rPr>
        <w:t xml:space="preserve"> </w:t>
      </w:r>
    </w:p>
    <w:p w14:paraId="60D013AC" w14:textId="15C67532" w:rsidR="00504B52" w:rsidRPr="004475E9" w:rsidRDefault="00504B52" w:rsidP="00F842E1">
      <w:pPr>
        <w:spacing w:line="240" w:lineRule="auto"/>
        <w:ind w:left="720"/>
        <w:rPr>
          <w:rFonts w:eastAsia="Calibri" w:cs="Calibri"/>
          <w:sz w:val="24"/>
          <w:szCs w:val="24"/>
        </w:rPr>
      </w:pPr>
      <w:r w:rsidRPr="004475E9">
        <w:rPr>
          <w:rFonts w:eastAsia="Calibri" w:cs="Calibri"/>
          <w:sz w:val="24"/>
          <w:szCs w:val="24"/>
        </w:rPr>
        <w:t>Students will…</w:t>
      </w:r>
    </w:p>
    <w:p w14:paraId="438121B8" w14:textId="5C07C2D1" w:rsidR="00504B52" w:rsidRPr="004475E9" w:rsidRDefault="00504B52" w:rsidP="00653377">
      <w:pPr>
        <w:pStyle w:val="ListParagraph"/>
        <w:numPr>
          <w:ilvl w:val="0"/>
          <w:numId w:val="5"/>
        </w:numPr>
        <w:spacing w:line="240" w:lineRule="auto"/>
        <w:rPr>
          <w:rFonts w:eastAsia="Calibri" w:cs="Calibri"/>
          <w:sz w:val="24"/>
          <w:szCs w:val="24"/>
        </w:rPr>
      </w:pPr>
      <w:r w:rsidRPr="004475E9">
        <w:rPr>
          <w:rFonts w:eastAsia="Times New Roman" w:cs="Calibri"/>
          <w:sz w:val="24"/>
          <w:szCs w:val="24"/>
        </w:rPr>
        <w:t>Use their knowledge of subject matter, teaching and learning, and technology to facilitate experiences that advance student learning, creativity, and innovation in both face-to-face and virtual environments</w:t>
      </w:r>
    </w:p>
    <w:p w14:paraId="30C9B20E" w14:textId="410DF9AF" w:rsidR="00504B52" w:rsidRPr="004475E9" w:rsidRDefault="00504B52" w:rsidP="00653377">
      <w:pPr>
        <w:pStyle w:val="ListParagraph"/>
        <w:numPr>
          <w:ilvl w:val="0"/>
          <w:numId w:val="5"/>
        </w:numPr>
        <w:spacing w:line="240" w:lineRule="auto"/>
        <w:rPr>
          <w:rFonts w:eastAsia="Calibri" w:cs="Calibri"/>
          <w:sz w:val="24"/>
          <w:szCs w:val="24"/>
        </w:rPr>
      </w:pPr>
      <w:r w:rsidRPr="004475E9">
        <w:rPr>
          <w:rFonts w:eastAsia="Times New Roman" w:cs="Calibri"/>
          <w:sz w:val="24"/>
          <w:szCs w:val="24"/>
        </w:rPr>
        <w:t>Design, develop, and evaluate authentic learning experiences and assessment incorporating contemporary tools and resources to maximize content learning in context and to develop technology-related knowledge, skills, and attitudes.</w:t>
      </w:r>
    </w:p>
    <w:p w14:paraId="6E5291B7" w14:textId="70AD09F2" w:rsidR="00504B52" w:rsidRPr="004475E9" w:rsidRDefault="00504B52" w:rsidP="00653377">
      <w:pPr>
        <w:pStyle w:val="ListParagraph"/>
        <w:numPr>
          <w:ilvl w:val="0"/>
          <w:numId w:val="5"/>
        </w:numPr>
        <w:spacing w:line="240" w:lineRule="auto"/>
        <w:rPr>
          <w:rFonts w:eastAsia="Calibri" w:cs="Calibri"/>
          <w:sz w:val="24"/>
          <w:szCs w:val="24"/>
        </w:rPr>
      </w:pPr>
      <w:r w:rsidRPr="004475E9">
        <w:rPr>
          <w:rFonts w:eastAsia="Times New Roman" w:cs="Calibri"/>
          <w:sz w:val="24"/>
          <w:szCs w:val="24"/>
        </w:rPr>
        <w:t>Exhibit knowledge, skills, and work processes representative of an innovative professional in a global and digital society.</w:t>
      </w:r>
    </w:p>
    <w:p w14:paraId="39637B7B" w14:textId="122F72F9" w:rsidR="00504B52" w:rsidRPr="004475E9" w:rsidRDefault="00504B52" w:rsidP="00653377">
      <w:pPr>
        <w:pStyle w:val="ListParagraph"/>
        <w:numPr>
          <w:ilvl w:val="0"/>
          <w:numId w:val="5"/>
        </w:numPr>
        <w:spacing w:line="240" w:lineRule="auto"/>
        <w:rPr>
          <w:rFonts w:eastAsia="Calibri" w:cs="Calibri"/>
          <w:sz w:val="24"/>
          <w:szCs w:val="24"/>
        </w:rPr>
      </w:pPr>
      <w:r w:rsidRPr="004475E9">
        <w:rPr>
          <w:rFonts w:eastAsia="Times New Roman" w:cs="Calibri"/>
          <w:sz w:val="24"/>
          <w:szCs w:val="24"/>
        </w:rPr>
        <w:t>Understand local and global societal issues and responsibilities in an evolving digital culture and exhibit legal and ethical behavior in their professional practices.</w:t>
      </w:r>
    </w:p>
    <w:p w14:paraId="7585342C" w14:textId="36A02ECE" w:rsidR="00504B52" w:rsidRPr="004475E9" w:rsidRDefault="00504B52" w:rsidP="00653377">
      <w:pPr>
        <w:pStyle w:val="ListParagraph"/>
        <w:numPr>
          <w:ilvl w:val="0"/>
          <w:numId w:val="5"/>
        </w:numPr>
        <w:spacing w:line="240" w:lineRule="auto"/>
        <w:rPr>
          <w:rFonts w:eastAsia="Calibri" w:cs="Calibri"/>
          <w:sz w:val="24"/>
          <w:szCs w:val="24"/>
        </w:rPr>
      </w:pPr>
      <w:r w:rsidRPr="004475E9">
        <w:rPr>
          <w:rFonts w:eastAsia="Times New Roman" w:cs="Calibri"/>
          <w:sz w:val="24"/>
          <w:szCs w:val="24"/>
        </w:rPr>
        <w:t>Continuously improve their professional practice, model lifelong learning, and exhibit leadership in their school and professional community by promoting and demonstrating the effective use of digital tools and resources.</w:t>
      </w:r>
    </w:p>
    <w:p w14:paraId="7AE23582" w14:textId="77777777" w:rsidR="002659CC" w:rsidRDefault="002659CC">
      <w:pPr>
        <w:rPr>
          <w:rFonts w:eastAsia="Calibri" w:cs="Calibri"/>
          <w:b/>
          <w:sz w:val="24"/>
          <w:szCs w:val="24"/>
        </w:rPr>
      </w:pPr>
      <w:r>
        <w:rPr>
          <w:rFonts w:eastAsia="Calibri" w:cs="Calibri"/>
          <w:b/>
          <w:sz w:val="24"/>
          <w:szCs w:val="24"/>
        </w:rPr>
        <w:br w:type="page"/>
      </w:r>
    </w:p>
    <w:p w14:paraId="14F743D7" w14:textId="01E86FAD" w:rsidR="00F842E1" w:rsidRPr="004475E9" w:rsidRDefault="006665D5" w:rsidP="00F842E1">
      <w:pPr>
        <w:spacing w:line="240" w:lineRule="auto"/>
        <w:rPr>
          <w:rFonts w:eastAsia="Calibri" w:cs="Calibri"/>
          <w:b/>
          <w:sz w:val="24"/>
          <w:szCs w:val="24"/>
        </w:rPr>
      </w:pPr>
      <w:r w:rsidRPr="004475E9">
        <w:rPr>
          <w:rFonts w:eastAsia="Calibri" w:cs="Calibri"/>
          <w:b/>
          <w:sz w:val="24"/>
          <w:szCs w:val="24"/>
        </w:rPr>
        <w:lastRenderedPageBreak/>
        <w:t>Student Learning Outcom</w:t>
      </w:r>
      <w:r w:rsidR="00F842E1" w:rsidRPr="004475E9">
        <w:rPr>
          <w:rFonts w:eastAsia="Calibri" w:cs="Calibri"/>
          <w:b/>
          <w:sz w:val="24"/>
          <w:szCs w:val="24"/>
        </w:rPr>
        <w:t>e</w:t>
      </w:r>
      <w:r w:rsidR="001B603F">
        <w:rPr>
          <w:rFonts w:eastAsia="Calibri" w:cs="Calibri"/>
          <w:b/>
          <w:sz w:val="24"/>
          <w:szCs w:val="24"/>
        </w:rPr>
        <w:t xml:space="preserve"> 6</w:t>
      </w:r>
      <w:r w:rsidR="00F842E1" w:rsidRPr="004475E9">
        <w:rPr>
          <w:rFonts w:eastAsia="Calibri" w:cs="Calibri"/>
          <w:b/>
          <w:sz w:val="24"/>
          <w:szCs w:val="24"/>
        </w:rPr>
        <w:t xml:space="preserve">: </w:t>
      </w:r>
      <w:r w:rsidR="00577C98" w:rsidRPr="004475E9">
        <w:rPr>
          <w:rFonts w:eastAsia="Times New Roman" w:cs="Calibri"/>
          <w:sz w:val="24"/>
          <w:szCs w:val="24"/>
        </w:rPr>
        <w:t>Use their knowledge of subject matter, teaching and learning, and technology to facilitate experiences that advance student learning, creativity, and innovation in both face-to-face and virtual environments.</w:t>
      </w:r>
    </w:p>
    <w:p w14:paraId="4E40B42F" w14:textId="2005AF48" w:rsidR="006665D5" w:rsidRPr="004475E9" w:rsidRDefault="006665D5" w:rsidP="006665D5">
      <w:pPr>
        <w:spacing w:line="240" w:lineRule="auto"/>
        <w:ind w:left="720"/>
        <w:rPr>
          <w:rFonts w:eastAsia="Calibri" w:cs="Calibri"/>
          <w:sz w:val="24"/>
          <w:szCs w:val="24"/>
        </w:rPr>
      </w:pPr>
      <w:r w:rsidRPr="004475E9">
        <w:rPr>
          <w:rFonts w:eastAsia="Calibri" w:cs="Calibri"/>
          <w:sz w:val="24"/>
          <w:szCs w:val="24"/>
        </w:rPr>
        <w:t xml:space="preserve">This Student Learning Outcome </w:t>
      </w:r>
      <w:r w:rsidR="00577C98" w:rsidRPr="004475E9">
        <w:rPr>
          <w:rFonts w:eastAsia="Calibri" w:cs="Calibri"/>
          <w:sz w:val="24"/>
          <w:szCs w:val="24"/>
        </w:rPr>
        <w:t xml:space="preserve">was </w:t>
      </w:r>
      <w:r w:rsidR="007C16BD" w:rsidRPr="004475E9">
        <w:rPr>
          <w:rFonts w:eastAsia="Calibri" w:cs="Calibri"/>
          <w:sz w:val="24"/>
          <w:szCs w:val="24"/>
        </w:rPr>
        <w:t>evaluate</w:t>
      </w:r>
      <w:r w:rsidR="00577C98" w:rsidRPr="004475E9">
        <w:rPr>
          <w:rFonts w:eastAsia="Calibri" w:cs="Calibri"/>
          <w:sz w:val="24"/>
          <w:szCs w:val="24"/>
        </w:rPr>
        <w:t>d using a che</w:t>
      </w:r>
      <w:r w:rsidR="007C6225" w:rsidRPr="004475E9">
        <w:rPr>
          <w:rFonts w:eastAsia="Calibri" w:cs="Calibri"/>
          <w:sz w:val="24"/>
          <w:szCs w:val="24"/>
        </w:rPr>
        <w:t>ck</w:t>
      </w:r>
      <w:r w:rsidR="00577C98" w:rsidRPr="004475E9">
        <w:rPr>
          <w:rFonts w:eastAsia="Calibri" w:cs="Calibri"/>
          <w:sz w:val="24"/>
          <w:szCs w:val="24"/>
        </w:rPr>
        <w:t>list to assess the overall quality of specific instr</w:t>
      </w:r>
      <w:r w:rsidR="00A06CB8" w:rsidRPr="004475E9">
        <w:rPr>
          <w:rFonts w:eastAsia="Calibri" w:cs="Calibri"/>
          <w:sz w:val="24"/>
          <w:szCs w:val="24"/>
        </w:rPr>
        <w:t>uction-related projects that required the students to develop technology-supported tools and strategies to improve the effectiveness of educators.</w:t>
      </w:r>
    </w:p>
    <w:p w14:paraId="3347B6EE" w14:textId="1D8A51E2" w:rsidR="00161486" w:rsidRPr="004475E9" w:rsidRDefault="00161486" w:rsidP="00A160B3">
      <w:pPr>
        <w:ind w:left="720"/>
        <w:rPr>
          <w:rFonts w:eastAsia="Calibri" w:cs="Calibri"/>
          <w:sz w:val="24"/>
          <w:szCs w:val="24"/>
          <w:highlight w:val="yellow"/>
        </w:rPr>
      </w:pPr>
      <w:r w:rsidRPr="004475E9">
        <w:rPr>
          <w:rFonts w:eastAsia="Calibri" w:cs="Calibri"/>
          <w:sz w:val="24"/>
          <w:szCs w:val="24"/>
          <w:u w:val="single"/>
        </w:rPr>
        <w:t>Results of the Assessment</w:t>
      </w:r>
      <w:r w:rsidR="001B603F">
        <w:rPr>
          <w:rFonts w:eastAsia="Calibri" w:cs="Calibri"/>
          <w:sz w:val="24"/>
          <w:szCs w:val="24"/>
          <w:u w:val="single"/>
        </w:rPr>
        <w:t xml:space="preserve"> of SLO 6</w:t>
      </w:r>
      <w:r w:rsidR="007A535A" w:rsidRPr="004475E9">
        <w:rPr>
          <w:rFonts w:eastAsia="Calibri" w:cs="Calibri"/>
          <w:sz w:val="24"/>
          <w:szCs w:val="24"/>
          <w:u w:val="single"/>
        </w:rPr>
        <w:t>:</w:t>
      </w:r>
    </w:p>
    <w:p w14:paraId="5AD74CDF" w14:textId="3A61323A" w:rsidR="00161486" w:rsidRPr="004475E9" w:rsidRDefault="007C6225" w:rsidP="00C939AB">
      <w:pPr>
        <w:spacing w:line="240" w:lineRule="auto"/>
        <w:ind w:left="720"/>
        <w:rPr>
          <w:rFonts w:eastAsia="Calibri" w:cs="Calibri"/>
          <w:sz w:val="24"/>
          <w:szCs w:val="24"/>
        </w:rPr>
      </w:pPr>
      <w:r w:rsidRPr="004475E9">
        <w:rPr>
          <w:rFonts w:eastAsia="Calibri" w:cs="Calibri"/>
          <w:sz w:val="24"/>
          <w:szCs w:val="24"/>
        </w:rPr>
        <w:t>Twenty-eight of 28</w:t>
      </w:r>
      <w:r w:rsidR="00817A09" w:rsidRPr="004475E9">
        <w:rPr>
          <w:rFonts w:eastAsia="Calibri" w:cs="Calibri"/>
          <w:sz w:val="24"/>
          <w:szCs w:val="24"/>
        </w:rPr>
        <w:t xml:space="preserve"> students or </w:t>
      </w:r>
      <w:r w:rsidRPr="004475E9">
        <w:rPr>
          <w:rFonts w:eastAsia="Calibri" w:cs="Calibri"/>
          <w:b/>
          <w:sz w:val="24"/>
          <w:szCs w:val="24"/>
        </w:rPr>
        <w:t>100</w:t>
      </w:r>
      <w:r w:rsidR="00817A09" w:rsidRPr="004475E9">
        <w:rPr>
          <w:rFonts w:eastAsia="Calibri" w:cs="Calibri"/>
          <w:b/>
          <w:sz w:val="24"/>
          <w:szCs w:val="24"/>
        </w:rPr>
        <w:t xml:space="preserve">% </w:t>
      </w:r>
      <w:r w:rsidR="00817A09" w:rsidRPr="004475E9">
        <w:rPr>
          <w:rFonts w:eastAsia="Calibri" w:cs="Calibri"/>
          <w:sz w:val="24"/>
          <w:szCs w:val="24"/>
        </w:rPr>
        <w:t>earned either “</w:t>
      </w:r>
      <w:r w:rsidRPr="004475E9">
        <w:rPr>
          <w:rFonts w:eastAsia="Calibri" w:cs="Calibri"/>
          <w:sz w:val="24"/>
          <w:szCs w:val="24"/>
        </w:rPr>
        <w:t>proficient</w:t>
      </w:r>
      <w:r w:rsidR="00817A09" w:rsidRPr="004475E9">
        <w:rPr>
          <w:rFonts w:eastAsia="Calibri" w:cs="Calibri"/>
          <w:sz w:val="24"/>
          <w:szCs w:val="24"/>
        </w:rPr>
        <w:t>” or “</w:t>
      </w:r>
      <w:r w:rsidRPr="004475E9">
        <w:rPr>
          <w:rFonts w:eastAsia="Calibri" w:cs="Calibri"/>
          <w:sz w:val="24"/>
          <w:szCs w:val="24"/>
        </w:rPr>
        <w:t>advanced proficient</w:t>
      </w:r>
      <w:r w:rsidR="00817A09" w:rsidRPr="004475E9">
        <w:rPr>
          <w:rFonts w:eastAsia="Calibri" w:cs="Calibri"/>
          <w:sz w:val="24"/>
          <w:szCs w:val="24"/>
        </w:rPr>
        <w:t xml:space="preserve">” on this student learning outcome. </w:t>
      </w:r>
      <w:r w:rsidRPr="004475E9">
        <w:rPr>
          <w:rFonts w:eastAsia="Calibri" w:cs="Calibri"/>
          <w:sz w:val="24"/>
          <w:szCs w:val="24"/>
        </w:rPr>
        <w:t xml:space="preserve">Closer examination of the data reveal that 26 students or 93% scored at the advanced proficient level and 2 students (7%)scored at the proficient level. </w:t>
      </w:r>
      <w:r w:rsidR="00817A09" w:rsidRPr="004475E9">
        <w:rPr>
          <w:rFonts w:eastAsia="Calibri" w:cs="Calibri"/>
          <w:sz w:val="24"/>
          <w:szCs w:val="24"/>
        </w:rPr>
        <w:t xml:space="preserve"> </w:t>
      </w:r>
    </w:p>
    <w:p w14:paraId="50899277" w14:textId="77777777" w:rsidR="002659CC" w:rsidRDefault="002659CC">
      <w:pPr>
        <w:rPr>
          <w:rFonts w:eastAsia="Calibri" w:cs="Calibri"/>
          <w:b/>
          <w:sz w:val="24"/>
          <w:szCs w:val="24"/>
        </w:rPr>
      </w:pPr>
      <w:r>
        <w:rPr>
          <w:rFonts w:eastAsia="Calibri" w:cs="Calibri"/>
          <w:b/>
          <w:sz w:val="24"/>
          <w:szCs w:val="24"/>
        </w:rPr>
        <w:br w:type="page"/>
      </w:r>
    </w:p>
    <w:p w14:paraId="6DE8A94B" w14:textId="23985E54" w:rsidR="007C6225" w:rsidRPr="004475E9" w:rsidRDefault="00317DEE" w:rsidP="007C6225">
      <w:pPr>
        <w:spacing w:line="240" w:lineRule="auto"/>
        <w:rPr>
          <w:rFonts w:eastAsia="Calibri" w:cs="Calibri"/>
          <w:sz w:val="24"/>
          <w:szCs w:val="24"/>
        </w:rPr>
      </w:pPr>
      <w:r w:rsidRPr="004475E9">
        <w:rPr>
          <w:rFonts w:eastAsia="Calibri" w:cs="Calibri"/>
          <w:b/>
          <w:sz w:val="24"/>
          <w:szCs w:val="24"/>
        </w:rPr>
        <w:lastRenderedPageBreak/>
        <w:t>Student Learning Outcom</w:t>
      </w:r>
      <w:r w:rsidR="00F842E1" w:rsidRPr="004475E9">
        <w:rPr>
          <w:rFonts w:eastAsia="Calibri" w:cs="Calibri"/>
          <w:b/>
          <w:sz w:val="24"/>
          <w:szCs w:val="24"/>
        </w:rPr>
        <w:t>e</w:t>
      </w:r>
      <w:r w:rsidR="001B603F">
        <w:rPr>
          <w:rFonts w:eastAsia="Calibri" w:cs="Calibri"/>
          <w:b/>
          <w:sz w:val="24"/>
          <w:szCs w:val="24"/>
        </w:rPr>
        <w:t xml:space="preserve"> 7</w:t>
      </w:r>
      <w:r w:rsidR="00F842E1" w:rsidRPr="004475E9">
        <w:rPr>
          <w:rFonts w:eastAsia="Calibri" w:cs="Calibri"/>
          <w:b/>
          <w:sz w:val="24"/>
          <w:szCs w:val="24"/>
        </w:rPr>
        <w:t xml:space="preserve">: </w:t>
      </w:r>
      <w:r w:rsidR="007C6225" w:rsidRPr="004475E9">
        <w:rPr>
          <w:rFonts w:eastAsia="Times New Roman" w:cs="Calibri"/>
          <w:sz w:val="24"/>
          <w:szCs w:val="24"/>
        </w:rPr>
        <w:t>Design, develop, and evaluate authentic learning experiences and assessment incorporating contemporary tools and resources to maximize content learning in context and to develop technology-related knowledge, skills, and attitudes.</w:t>
      </w:r>
    </w:p>
    <w:p w14:paraId="22B0BEE3" w14:textId="584F183A" w:rsidR="00F842E1" w:rsidRPr="004475E9" w:rsidRDefault="007C16BD" w:rsidP="00F842E1">
      <w:pPr>
        <w:spacing w:line="240" w:lineRule="auto"/>
        <w:rPr>
          <w:rFonts w:ascii="Calibri" w:eastAsia="Calibri" w:hAnsi="Calibri" w:cs="Calibri"/>
          <w:sz w:val="24"/>
          <w:szCs w:val="24"/>
        </w:rPr>
      </w:pPr>
      <w:r w:rsidRPr="004475E9">
        <w:rPr>
          <w:rFonts w:eastAsia="Calibri" w:cs="Calibri"/>
          <w:sz w:val="24"/>
          <w:szCs w:val="24"/>
        </w:rPr>
        <w:t>This Student Learning Outcome was evaluated across a choice of student products using the evaluation instruments that correspond with each product</w:t>
      </w:r>
      <w:r w:rsidR="004860CA" w:rsidRPr="004475E9">
        <w:rPr>
          <w:rFonts w:ascii="Calibri" w:eastAsia="Calibri" w:hAnsi="Calibri" w:cs="Calibri"/>
          <w:sz w:val="24"/>
          <w:szCs w:val="24"/>
        </w:rPr>
        <w:t>.</w:t>
      </w:r>
      <w:r w:rsidR="00A06CB8" w:rsidRPr="004475E9">
        <w:rPr>
          <w:rFonts w:ascii="Calibri" w:eastAsia="Calibri" w:hAnsi="Calibri" w:cs="Calibri"/>
          <w:sz w:val="24"/>
          <w:szCs w:val="24"/>
        </w:rPr>
        <w:t xml:space="preserve"> Regardless of the products selected, students were required to demonstrate their competency in the following skills:</w:t>
      </w:r>
    </w:p>
    <w:p w14:paraId="5BEB0456" w14:textId="77777777" w:rsidR="00553AF0" w:rsidRPr="004475E9" w:rsidRDefault="00553AF0" w:rsidP="00653377">
      <w:pPr>
        <w:pStyle w:val="ListParagraph"/>
        <w:numPr>
          <w:ilvl w:val="0"/>
          <w:numId w:val="10"/>
        </w:numPr>
        <w:spacing w:line="190" w:lineRule="atLeast"/>
        <w:rPr>
          <w:rFonts w:eastAsia="Times New Roman" w:cstheme="minorHAnsi"/>
          <w:sz w:val="24"/>
          <w:szCs w:val="24"/>
        </w:rPr>
      </w:pPr>
      <w:r w:rsidRPr="004475E9">
        <w:rPr>
          <w:rFonts w:eastAsia="Times New Roman" w:cstheme="minorHAnsi"/>
          <w:sz w:val="24"/>
          <w:szCs w:val="24"/>
        </w:rPr>
        <w:t>design or adapt relevant learning experiences that incorporate digital tools and resources to promote student learning and creativity as evidenced by one or more of the following portfolio artifacts:</w:t>
      </w:r>
    </w:p>
    <w:p w14:paraId="0E2EA01A" w14:textId="77777777" w:rsidR="003762DA" w:rsidRPr="004475E9" w:rsidRDefault="003762DA" w:rsidP="00653377">
      <w:pPr>
        <w:pStyle w:val="ListParagraph"/>
        <w:numPr>
          <w:ilvl w:val="1"/>
          <w:numId w:val="10"/>
        </w:numPr>
        <w:spacing w:line="190" w:lineRule="atLeast"/>
        <w:rPr>
          <w:rFonts w:eastAsia="Times New Roman" w:cstheme="minorHAnsi"/>
          <w:sz w:val="24"/>
          <w:szCs w:val="24"/>
        </w:rPr>
      </w:pPr>
      <w:r w:rsidRPr="004475E9">
        <w:rPr>
          <w:rFonts w:eastAsia="Times New Roman" w:cstheme="minorHAnsi"/>
          <w:sz w:val="24"/>
          <w:szCs w:val="24"/>
        </w:rPr>
        <w:t>2e. General Educational Material Evaluations</w:t>
      </w:r>
    </w:p>
    <w:p w14:paraId="4ADCA83A" w14:textId="233CF702" w:rsidR="003762DA" w:rsidRPr="004475E9" w:rsidRDefault="003762DA" w:rsidP="00653377">
      <w:pPr>
        <w:pStyle w:val="ListParagraph"/>
        <w:numPr>
          <w:ilvl w:val="1"/>
          <w:numId w:val="10"/>
        </w:numPr>
        <w:spacing w:line="190" w:lineRule="atLeast"/>
        <w:rPr>
          <w:rFonts w:eastAsia="Times New Roman" w:cstheme="minorHAnsi"/>
          <w:sz w:val="24"/>
          <w:szCs w:val="24"/>
        </w:rPr>
      </w:pPr>
      <w:r w:rsidRPr="004475E9">
        <w:rPr>
          <w:rFonts w:eastAsia="Times New Roman" w:cstheme="minorHAnsi"/>
          <w:sz w:val="24"/>
          <w:szCs w:val="24"/>
        </w:rPr>
        <w:t>2f. Technology-Supported Instructional Program Design</w:t>
      </w:r>
    </w:p>
    <w:p w14:paraId="1E13BEDB" w14:textId="068FFFD7" w:rsidR="00553AF0" w:rsidRPr="004475E9" w:rsidRDefault="00553AF0" w:rsidP="00653377">
      <w:pPr>
        <w:pStyle w:val="ListParagraph"/>
        <w:numPr>
          <w:ilvl w:val="0"/>
          <w:numId w:val="10"/>
        </w:numPr>
        <w:spacing w:line="190" w:lineRule="atLeast"/>
        <w:rPr>
          <w:rFonts w:eastAsia="Times New Roman" w:cstheme="minorHAnsi"/>
          <w:sz w:val="24"/>
          <w:szCs w:val="24"/>
        </w:rPr>
      </w:pPr>
      <w:r w:rsidRPr="004475E9">
        <w:rPr>
          <w:rFonts w:eastAsia="Times New Roman" w:cstheme="minorHAnsi"/>
          <w:sz w:val="24"/>
          <w:szCs w:val="24"/>
        </w:rPr>
        <w:t>develop technology-enriched learning environments that enable all students to pursue their individual curiosities and become active participants in setting their own educational goals, managing their own learning, and assessing their own progress as evidenced by one or more of the following portfolio artifacts:</w:t>
      </w:r>
    </w:p>
    <w:p w14:paraId="17E3A9BA" w14:textId="77777777" w:rsidR="00553AF0" w:rsidRPr="004475E9" w:rsidRDefault="00553AF0" w:rsidP="00653377">
      <w:pPr>
        <w:pStyle w:val="ListParagraph"/>
        <w:numPr>
          <w:ilvl w:val="1"/>
          <w:numId w:val="10"/>
        </w:numPr>
        <w:spacing w:line="190" w:lineRule="atLeast"/>
        <w:rPr>
          <w:rFonts w:eastAsia="Times New Roman" w:cstheme="minorHAnsi"/>
          <w:sz w:val="24"/>
          <w:szCs w:val="24"/>
        </w:rPr>
      </w:pPr>
      <w:r w:rsidRPr="004475E9">
        <w:rPr>
          <w:rFonts w:eastAsia="Times New Roman" w:cstheme="minorHAnsi"/>
          <w:sz w:val="24"/>
          <w:szCs w:val="24"/>
        </w:rPr>
        <w:t>2d. Instructional Game Evaluation</w:t>
      </w:r>
    </w:p>
    <w:p w14:paraId="13F30217" w14:textId="77777777" w:rsidR="00553AF0" w:rsidRPr="004475E9" w:rsidRDefault="00553AF0" w:rsidP="00653377">
      <w:pPr>
        <w:pStyle w:val="ListParagraph"/>
        <w:numPr>
          <w:ilvl w:val="1"/>
          <w:numId w:val="10"/>
        </w:numPr>
        <w:spacing w:line="190" w:lineRule="atLeast"/>
        <w:rPr>
          <w:rFonts w:eastAsia="Times New Roman" w:cstheme="minorHAnsi"/>
          <w:sz w:val="24"/>
          <w:szCs w:val="24"/>
        </w:rPr>
      </w:pPr>
      <w:r w:rsidRPr="004475E9">
        <w:rPr>
          <w:rFonts w:eastAsia="Times New Roman" w:cstheme="minorHAnsi"/>
          <w:sz w:val="24"/>
          <w:szCs w:val="24"/>
        </w:rPr>
        <w:t>2e. General Educational Material Evaluations</w:t>
      </w:r>
    </w:p>
    <w:p w14:paraId="6CA3E4B3" w14:textId="77777777" w:rsidR="00553AF0" w:rsidRPr="004475E9" w:rsidRDefault="00553AF0" w:rsidP="00653377">
      <w:pPr>
        <w:pStyle w:val="ListParagraph"/>
        <w:numPr>
          <w:ilvl w:val="1"/>
          <w:numId w:val="10"/>
        </w:numPr>
        <w:spacing w:line="190" w:lineRule="atLeast"/>
        <w:rPr>
          <w:rFonts w:eastAsia="Times New Roman" w:cstheme="minorHAnsi"/>
          <w:sz w:val="24"/>
          <w:szCs w:val="24"/>
        </w:rPr>
      </w:pPr>
      <w:r w:rsidRPr="004475E9">
        <w:rPr>
          <w:rFonts w:eastAsia="Times New Roman" w:cstheme="minorHAnsi"/>
          <w:sz w:val="24"/>
          <w:szCs w:val="24"/>
        </w:rPr>
        <w:t>2f. Technology-Supported Instructional Program Design</w:t>
      </w:r>
    </w:p>
    <w:p w14:paraId="477CC022" w14:textId="5676F9C5" w:rsidR="00553AF0" w:rsidRPr="004475E9" w:rsidRDefault="00553AF0" w:rsidP="00653377">
      <w:pPr>
        <w:pStyle w:val="ListParagraph"/>
        <w:numPr>
          <w:ilvl w:val="1"/>
          <w:numId w:val="10"/>
        </w:numPr>
        <w:spacing w:line="190" w:lineRule="atLeast"/>
        <w:rPr>
          <w:rFonts w:eastAsia="Times New Roman" w:cstheme="minorHAnsi"/>
          <w:sz w:val="24"/>
          <w:szCs w:val="24"/>
        </w:rPr>
      </w:pPr>
      <w:r w:rsidRPr="004475E9">
        <w:rPr>
          <w:rFonts w:eastAsia="Times New Roman" w:cstheme="minorHAnsi"/>
          <w:sz w:val="24"/>
          <w:szCs w:val="24"/>
        </w:rPr>
        <w:t>2k. Student Reflection</w:t>
      </w:r>
    </w:p>
    <w:p w14:paraId="01EE39AE" w14:textId="77777777" w:rsidR="00553AF0" w:rsidRPr="004475E9" w:rsidRDefault="00553AF0" w:rsidP="00653377">
      <w:pPr>
        <w:pStyle w:val="ListParagraph"/>
        <w:numPr>
          <w:ilvl w:val="0"/>
          <w:numId w:val="10"/>
        </w:numPr>
        <w:spacing w:line="190" w:lineRule="atLeast"/>
        <w:rPr>
          <w:rFonts w:eastAsia="Times New Roman" w:cstheme="minorHAnsi"/>
          <w:sz w:val="24"/>
          <w:szCs w:val="24"/>
        </w:rPr>
      </w:pPr>
      <w:r w:rsidRPr="004475E9">
        <w:rPr>
          <w:rFonts w:eastAsia="Times New Roman" w:cstheme="minorHAnsi"/>
          <w:sz w:val="24"/>
          <w:szCs w:val="24"/>
        </w:rPr>
        <w:t>customize and personalize learning activities to address students' diverse learning styles, working strategies, and abilities using digital tools and resources as evidenced by one or more of the following portfolio artifacts:</w:t>
      </w:r>
    </w:p>
    <w:p w14:paraId="121FF44B" w14:textId="77777777" w:rsidR="00553AF0" w:rsidRPr="004475E9" w:rsidRDefault="00553AF0" w:rsidP="00653377">
      <w:pPr>
        <w:pStyle w:val="ListParagraph"/>
        <w:numPr>
          <w:ilvl w:val="1"/>
          <w:numId w:val="10"/>
        </w:numPr>
        <w:spacing w:line="190" w:lineRule="atLeast"/>
        <w:rPr>
          <w:rFonts w:eastAsia="Times New Roman" w:cstheme="minorHAnsi"/>
          <w:sz w:val="24"/>
          <w:szCs w:val="24"/>
        </w:rPr>
      </w:pPr>
      <w:r w:rsidRPr="004475E9">
        <w:rPr>
          <w:rFonts w:eastAsia="Times New Roman" w:cstheme="minorHAnsi"/>
          <w:sz w:val="24"/>
          <w:szCs w:val="24"/>
        </w:rPr>
        <w:t>2f. Technology-Supported Instructional Program Design</w:t>
      </w:r>
    </w:p>
    <w:p w14:paraId="0E25C376" w14:textId="052EC933" w:rsidR="00553AF0" w:rsidRPr="004475E9" w:rsidRDefault="00553AF0" w:rsidP="00653377">
      <w:pPr>
        <w:pStyle w:val="ListParagraph"/>
        <w:numPr>
          <w:ilvl w:val="1"/>
          <w:numId w:val="10"/>
        </w:numPr>
        <w:spacing w:line="190" w:lineRule="atLeast"/>
        <w:rPr>
          <w:rFonts w:eastAsia="Times New Roman" w:cstheme="minorHAnsi"/>
          <w:sz w:val="24"/>
          <w:szCs w:val="24"/>
        </w:rPr>
      </w:pPr>
      <w:r w:rsidRPr="004475E9">
        <w:rPr>
          <w:rFonts w:eastAsia="Times New Roman" w:cstheme="minorHAnsi"/>
          <w:sz w:val="24"/>
          <w:szCs w:val="24"/>
        </w:rPr>
        <w:t>2h. Multicultural Classroom Environment</w:t>
      </w:r>
    </w:p>
    <w:p w14:paraId="59B44333" w14:textId="77777777" w:rsidR="00553AF0" w:rsidRPr="004475E9" w:rsidRDefault="00553AF0" w:rsidP="00653377">
      <w:pPr>
        <w:pStyle w:val="ListParagraph"/>
        <w:numPr>
          <w:ilvl w:val="0"/>
          <w:numId w:val="10"/>
        </w:numPr>
        <w:spacing w:line="190" w:lineRule="atLeast"/>
        <w:rPr>
          <w:rFonts w:eastAsia="Times New Roman" w:cstheme="minorHAnsi"/>
          <w:sz w:val="24"/>
          <w:szCs w:val="24"/>
        </w:rPr>
      </w:pPr>
      <w:r w:rsidRPr="004475E9">
        <w:rPr>
          <w:rFonts w:eastAsia="Times New Roman" w:cstheme="minorHAnsi"/>
          <w:sz w:val="24"/>
          <w:szCs w:val="24"/>
        </w:rPr>
        <w:t>enable all students to pursue their individual curiosities and become active participants in setting their own educational goals, managing their own learning, and assessing their own progress as evidenced by one or more of the following portfolio artifacts:</w:t>
      </w:r>
    </w:p>
    <w:p w14:paraId="4881BB8D" w14:textId="1E286134" w:rsidR="00A06CB8" w:rsidRPr="004475E9" w:rsidRDefault="00553AF0" w:rsidP="00653377">
      <w:pPr>
        <w:pStyle w:val="ListParagraph"/>
        <w:numPr>
          <w:ilvl w:val="1"/>
          <w:numId w:val="10"/>
        </w:numPr>
        <w:spacing w:line="240" w:lineRule="auto"/>
        <w:rPr>
          <w:rFonts w:ascii="Calibri" w:eastAsia="Calibri" w:hAnsi="Calibri" w:cs="Calibri"/>
          <w:sz w:val="24"/>
          <w:szCs w:val="24"/>
        </w:rPr>
      </w:pPr>
      <w:r w:rsidRPr="004475E9">
        <w:rPr>
          <w:rFonts w:eastAsia="Times New Roman" w:cstheme="minorHAnsi"/>
          <w:sz w:val="24"/>
          <w:szCs w:val="24"/>
        </w:rPr>
        <w:t>4b. Manage Strategies for Cultivating a Learner-Centered Classroom</w:t>
      </w:r>
    </w:p>
    <w:p w14:paraId="162D43AF" w14:textId="46B60FA5" w:rsidR="007C16BD" w:rsidRPr="004475E9" w:rsidRDefault="007C16BD" w:rsidP="007C16BD">
      <w:pPr>
        <w:rPr>
          <w:rFonts w:eastAsia="Calibri" w:cs="Calibri"/>
          <w:sz w:val="24"/>
          <w:szCs w:val="24"/>
          <w:highlight w:val="yellow"/>
        </w:rPr>
      </w:pPr>
      <w:r w:rsidRPr="004475E9">
        <w:rPr>
          <w:rFonts w:eastAsia="Calibri" w:cs="Calibri"/>
          <w:sz w:val="24"/>
          <w:szCs w:val="24"/>
          <w:u w:val="single"/>
        </w:rPr>
        <w:t>Results of the Assessment</w:t>
      </w:r>
      <w:r w:rsidR="001B603F">
        <w:rPr>
          <w:rFonts w:eastAsia="Calibri" w:cs="Calibri"/>
          <w:sz w:val="24"/>
          <w:szCs w:val="24"/>
          <w:u w:val="single"/>
        </w:rPr>
        <w:t xml:space="preserve"> of SLO 7</w:t>
      </w:r>
      <w:r w:rsidR="007A535A" w:rsidRPr="004475E9">
        <w:rPr>
          <w:rFonts w:eastAsia="Calibri" w:cs="Calibri"/>
          <w:sz w:val="24"/>
          <w:szCs w:val="24"/>
          <w:u w:val="single"/>
        </w:rPr>
        <w:t>:</w:t>
      </w:r>
    </w:p>
    <w:p w14:paraId="618A53EF" w14:textId="77777777" w:rsidR="007C16BD" w:rsidRPr="004475E9" w:rsidRDefault="007C16BD" w:rsidP="00C939AB">
      <w:pPr>
        <w:spacing w:line="240" w:lineRule="auto"/>
        <w:rPr>
          <w:rFonts w:eastAsia="Calibri" w:cs="Calibri"/>
          <w:sz w:val="24"/>
          <w:szCs w:val="24"/>
        </w:rPr>
      </w:pPr>
      <w:r w:rsidRPr="004475E9">
        <w:rPr>
          <w:rFonts w:eastAsia="Calibri" w:cs="Calibri"/>
          <w:sz w:val="24"/>
          <w:szCs w:val="24"/>
        </w:rPr>
        <w:t xml:space="preserve">Twenty-eight of 28 students or </w:t>
      </w:r>
      <w:r w:rsidRPr="004475E9">
        <w:rPr>
          <w:rFonts w:eastAsia="Calibri" w:cs="Calibri"/>
          <w:b/>
          <w:sz w:val="24"/>
          <w:szCs w:val="24"/>
        </w:rPr>
        <w:t xml:space="preserve">100% </w:t>
      </w:r>
      <w:r w:rsidRPr="004475E9">
        <w:rPr>
          <w:rFonts w:eastAsia="Calibri" w:cs="Calibri"/>
          <w:sz w:val="24"/>
          <w:szCs w:val="24"/>
        </w:rPr>
        <w:t xml:space="preserve">earned either “proficient” or “advanced proficient” on this student learning outcome. Closer examination of the data reveal that 26 students or 93% scored at the advanced proficient level and 2 students (7%)scored at the proficient level.  </w:t>
      </w:r>
    </w:p>
    <w:p w14:paraId="3EDFCEFF" w14:textId="77777777" w:rsidR="002659CC" w:rsidRDefault="002659CC">
      <w:pPr>
        <w:rPr>
          <w:rFonts w:eastAsia="Calibri" w:cs="Calibri"/>
          <w:b/>
          <w:sz w:val="24"/>
          <w:szCs w:val="24"/>
        </w:rPr>
      </w:pPr>
      <w:r>
        <w:rPr>
          <w:rFonts w:eastAsia="Calibri" w:cs="Calibri"/>
          <w:b/>
          <w:sz w:val="24"/>
          <w:szCs w:val="24"/>
        </w:rPr>
        <w:br w:type="page"/>
      </w:r>
    </w:p>
    <w:p w14:paraId="36DBE935" w14:textId="2843B3E0" w:rsidR="007C16BD" w:rsidRPr="004475E9" w:rsidRDefault="00317DEE" w:rsidP="004860CA">
      <w:pPr>
        <w:rPr>
          <w:rFonts w:eastAsia="Times New Roman" w:cs="Calibri"/>
          <w:sz w:val="24"/>
          <w:szCs w:val="24"/>
        </w:rPr>
      </w:pPr>
      <w:r w:rsidRPr="004475E9">
        <w:rPr>
          <w:rFonts w:eastAsia="Calibri" w:cs="Calibri"/>
          <w:b/>
          <w:sz w:val="24"/>
          <w:szCs w:val="24"/>
        </w:rPr>
        <w:lastRenderedPageBreak/>
        <w:t>Student Learning Outcom</w:t>
      </w:r>
      <w:r w:rsidR="00F842E1" w:rsidRPr="004475E9">
        <w:rPr>
          <w:rFonts w:eastAsia="Calibri" w:cs="Calibri"/>
          <w:b/>
          <w:sz w:val="24"/>
          <w:szCs w:val="24"/>
        </w:rPr>
        <w:t>e</w:t>
      </w:r>
      <w:r w:rsidR="001B603F">
        <w:rPr>
          <w:rFonts w:eastAsia="Calibri" w:cs="Calibri"/>
          <w:b/>
          <w:sz w:val="24"/>
          <w:szCs w:val="24"/>
        </w:rPr>
        <w:t xml:space="preserve"> 8</w:t>
      </w:r>
      <w:r w:rsidR="00F842E1" w:rsidRPr="004475E9">
        <w:rPr>
          <w:rFonts w:eastAsia="Calibri" w:cs="Calibri"/>
          <w:b/>
          <w:sz w:val="24"/>
          <w:szCs w:val="24"/>
        </w:rPr>
        <w:t xml:space="preserve">: </w:t>
      </w:r>
      <w:r w:rsidR="007C16BD" w:rsidRPr="004475E9">
        <w:rPr>
          <w:rFonts w:eastAsia="Times New Roman" w:cs="Calibri"/>
          <w:sz w:val="24"/>
          <w:szCs w:val="24"/>
        </w:rPr>
        <w:t>Exhibit knowledge, skills, and work processes representative of an innovative professional in a global and digital society.</w:t>
      </w:r>
    </w:p>
    <w:p w14:paraId="165BD426" w14:textId="6ADC7585" w:rsidR="00A06CB8" w:rsidRPr="004475E9" w:rsidRDefault="00A06CB8" w:rsidP="00A06CB8">
      <w:pPr>
        <w:spacing w:line="240" w:lineRule="auto"/>
        <w:rPr>
          <w:rFonts w:ascii="Calibri" w:eastAsia="Calibri" w:hAnsi="Calibri" w:cs="Calibri"/>
          <w:sz w:val="24"/>
          <w:szCs w:val="24"/>
        </w:rPr>
      </w:pPr>
      <w:r w:rsidRPr="004475E9">
        <w:rPr>
          <w:rFonts w:eastAsia="Calibri" w:cs="Calibri"/>
          <w:sz w:val="24"/>
          <w:szCs w:val="24"/>
        </w:rPr>
        <w:t>This Student Learning Outcome was evaluated across a choice of student products using the evaluation instruments that correspond with each product</w:t>
      </w:r>
      <w:r w:rsidRPr="004475E9">
        <w:rPr>
          <w:rFonts w:ascii="Calibri" w:eastAsia="Calibri" w:hAnsi="Calibri" w:cs="Calibri"/>
          <w:sz w:val="24"/>
          <w:szCs w:val="24"/>
        </w:rPr>
        <w:t>.</w:t>
      </w:r>
      <w:r w:rsidR="00FE2FA5" w:rsidRPr="004475E9">
        <w:rPr>
          <w:rFonts w:ascii="Calibri" w:eastAsia="Calibri" w:hAnsi="Calibri" w:cs="Calibri"/>
          <w:sz w:val="24"/>
          <w:szCs w:val="24"/>
        </w:rPr>
        <w:t xml:space="preserve"> Regardless of the products selected, students were required to demonstrate their competency in the following skills:</w:t>
      </w:r>
    </w:p>
    <w:p w14:paraId="0CCF9569" w14:textId="084EA572" w:rsidR="00653377" w:rsidRPr="004475E9" w:rsidRDefault="00653377" w:rsidP="00653377">
      <w:pPr>
        <w:pStyle w:val="ListParagraph"/>
        <w:numPr>
          <w:ilvl w:val="0"/>
          <w:numId w:val="13"/>
        </w:numPr>
        <w:spacing w:line="190" w:lineRule="atLeast"/>
        <w:rPr>
          <w:rFonts w:eastAsia="Times New Roman" w:cstheme="minorHAnsi"/>
          <w:sz w:val="24"/>
          <w:szCs w:val="24"/>
        </w:rPr>
      </w:pPr>
      <w:r w:rsidRPr="004475E9">
        <w:rPr>
          <w:rFonts w:eastAsia="Times New Roman" w:cstheme="minorHAnsi"/>
          <w:sz w:val="24"/>
          <w:szCs w:val="24"/>
        </w:rPr>
        <w:t>Students will demonstrate fluency in technology systems and the transfer of current knowledge to new technologies and situations as evidenced by one or more of the following portfolio artifacts:</w:t>
      </w:r>
    </w:p>
    <w:p w14:paraId="12A39412" w14:textId="77777777" w:rsidR="00653377" w:rsidRPr="004475E9" w:rsidRDefault="00653377" w:rsidP="00653377">
      <w:pPr>
        <w:pStyle w:val="ListParagraph"/>
        <w:numPr>
          <w:ilvl w:val="1"/>
          <w:numId w:val="13"/>
        </w:numPr>
        <w:spacing w:line="190" w:lineRule="atLeast"/>
        <w:rPr>
          <w:rFonts w:eastAsia="Times New Roman" w:cstheme="minorHAnsi"/>
          <w:sz w:val="24"/>
          <w:szCs w:val="24"/>
        </w:rPr>
      </w:pPr>
      <w:r w:rsidRPr="004475E9">
        <w:rPr>
          <w:rFonts w:eastAsia="Times New Roman" w:cstheme="minorHAnsi"/>
          <w:sz w:val="24"/>
          <w:szCs w:val="24"/>
        </w:rPr>
        <w:t>2a. Media as Context</w:t>
      </w:r>
    </w:p>
    <w:p w14:paraId="28742F7D" w14:textId="77777777" w:rsidR="00653377" w:rsidRPr="004475E9" w:rsidRDefault="00653377" w:rsidP="00653377">
      <w:pPr>
        <w:pStyle w:val="ListParagraph"/>
        <w:numPr>
          <w:ilvl w:val="1"/>
          <w:numId w:val="13"/>
        </w:numPr>
        <w:spacing w:line="190" w:lineRule="atLeast"/>
        <w:rPr>
          <w:rFonts w:eastAsia="Times New Roman" w:cstheme="minorHAnsi"/>
          <w:sz w:val="24"/>
          <w:szCs w:val="24"/>
        </w:rPr>
      </w:pPr>
      <w:r w:rsidRPr="004475E9">
        <w:rPr>
          <w:rFonts w:eastAsia="Times New Roman" w:cstheme="minorHAnsi"/>
          <w:sz w:val="24"/>
          <w:szCs w:val="24"/>
        </w:rPr>
        <w:t>2b. Media in the Content Area</w:t>
      </w:r>
    </w:p>
    <w:p w14:paraId="0C4E83B0" w14:textId="77777777" w:rsidR="00653377" w:rsidRPr="004475E9" w:rsidRDefault="00653377" w:rsidP="00653377">
      <w:pPr>
        <w:pStyle w:val="ListParagraph"/>
        <w:numPr>
          <w:ilvl w:val="1"/>
          <w:numId w:val="13"/>
        </w:numPr>
        <w:spacing w:line="190" w:lineRule="atLeast"/>
        <w:rPr>
          <w:rFonts w:eastAsia="Times New Roman" w:cstheme="minorHAnsi"/>
          <w:sz w:val="24"/>
          <w:szCs w:val="24"/>
        </w:rPr>
      </w:pPr>
      <w:r w:rsidRPr="004475E9">
        <w:rPr>
          <w:rFonts w:eastAsia="Times New Roman" w:cstheme="minorHAnsi"/>
          <w:sz w:val="24"/>
          <w:szCs w:val="24"/>
        </w:rPr>
        <w:t>2c. Content Area Conceptual “Big Pictures”</w:t>
      </w:r>
    </w:p>
    <w:p w14:paraId="3B1EB009" w14:textId="77777777" w:rsidR="00653377" w:rsidRPr="004475E9" w:rsidRDefault="00653377" w:rsidP="00653377">
      <w:pPr>
        <w:pStyle w:val="ListParagraph"/>
        <w:numPr>
          <w:ilvl w:val="1"/>
          <w:numId w:val="13"/>
        </w:numPr>
        <w:spacing w:line="190" w:lineRule="atLeast"/>
        <w:rPr>
          <w:rFonts w:eastAsia="Times New Roman" w:cstheme="minorHAnsi"/>
          <w:sz w:val="24"/>
          <w:szCs w:val="24"/>
        </w:rPr>
      </w:pPr>
      <w:r w:rsidRPr="004475E9">
        <w:rPr>
          <w:rFonts w:eastAsia="Times New Roman" w:cstheme="minorHAnsi"/>
          <w:sz w:val="24"/>
          <w:szCs w:val="24"/>
        </w:rPr>
        <w:t>2d. Instructional Game Evaluation</w:t>
      </w:r>
    </w:p>
    <w:p w14:paraId="23540C7B" w14:textId="77777777" w:rsidR="00653377" w:rsidRPr="004475E9" w:rsidRDefault="00653377" w:rsidP="00653377">
      <w:pPr>
        <w:pStyle w:val="ListParagraph"/>
        <w:numPr>
          <w:ilvl w:val="1"/>
          <w:numId w:val="13"/>
        </w:numPr>
        <w:spacing w:line="190" w:lineRule="atLeast"/>
        <w:rPr>
          <w:rFonts w:eastAsia="Times New Roman" w:cstheme="minorHAnsi"/>
          <w:sz w:val="24"/>
          <w:szCs w:val="24"/>
        </w:rPr>
      </w:pPr>
      <w:r w:rsidRPr="004475E9">
        <w:rPr>
          <w:rFonts w:eastAsia="Times New Roman" w:cstheme="minorHAnsi"/>
          <w:sz w:val="24"/>
          <w:szCs w:val="24"/>
        </w:rPr>
        <w:t>2e. General Educational Material Evaluations</w:t>
      </w:r>
    </w:p>
    <w:p w14:paraId="6A6FA1E6" w14:textId="77777777" w:rsidR="00653377" w:rsidRPr="004475E9" w:rsidRDefault="00653377" w:rsidP="00653377">
      <w:pPr>
        <w:pStyle w:val="ListParagraph"/>
        <w:numPr>
          <w:ilvl w:val="1"/>
          <w:numId w:val="13"/>
        </w:numPr>
        <w:spacing w:line="190" w:lineRule="atLeast"/>
        <w:rPr>
          <w:rFonts w:eastAsia="Times New Roman" w:cstheme="minorHAnsi"/>
          <w:sz w:val="24"/>
          <w:szCs w:val="24"/>
        </w:rPr>
      </w:pPr>
      <w:r w:rsidRPr="004475E9">
        <w:rPr>
          <w:rFonts w:eastAsia="Times New Roman" w:cstheme="minorHAnsi"/>
          <w:sz w:val="24"/>
          <w:szCs w:val="24"/>
        </w:rPr>
        <w:t>2f. Technology-Supported Instructional Program Design</w:t>
      </w:r>
    </w:p>
    <w:p w14:paraId="57A2DEE0" w14:textId="77777777" w:rsidR="00653377" w:rsidRPr="004475E9" w:rsidRDefault="00653377" w:rsidP="00653377">
      <w:pPr>
        <w:pStyle w:val="ListParagraph"/>
        <w:numPr>
          <w:ilvl w:val="1"/>
          <w:numId w:val="13"/>
        </w:numPr>
        <w:spacing w:line="190" w:lineRule="atLeast"/>
        <w:rPr>
          <w:rFonts w:eastAsia="Times New Roman" w:cstheme="minorHAnsi"/>
          <w:sz w:val="24"/>
          <w:szCs w:val="24"/>
        </w:rPr>
      </w:pPr>
      <w:r w:rsidRPr="004475E9">
        <w:rPr>
          <w:rFonts w:eastAsia="Times New Roman" w:cstheme="minorHAnsi"/>
          <w:sz w:val="24"/>
          <w:szCs w:val="24"/>
        </w:rPr>
        <w:t>2j. Technology-Supported Assessment</w:t>
      </w:r>
    </w:p>
    <w:p w14:paraId="56A28755" w14:textId="3C84FBCB" w:rsidR="00653377" w:rsidRPr="004475E9" w:rsidRDefault="00653377" w:rsidP="00653377">
      <w:pPr>
        <w:pStyle w:val="ListParagraph"/>
        <w:numPr>
          <w:ilvl w:val="1"/>
          <w:numId w:val="13"/>
        </w:numPr>
        <w:spacing w:line="190" w:lineRule="atLeast"/>
        <w:rPr>
          <w:rFonts w:eastAsia="Times New Roman" w:cstheme="minorHAnsi"/>
          <w:sz w:val="24"/>
          <w:szCs w:val="24"/>
        </w:rPr>
      </w:pPr>
      <w:r w:rsidRPr="004475E9">
        <w:rPr>
          <w:rFonts w:eastAsia="Times New Roman" w:cstheme="minorHAnsi"/>
          <w:sz w:val="24"/>
          <w:szCs w:val="24"/>
        </w:rPr>
        <w:t>2k. Student Reflection</w:t>
      </w:r>
    </w:p>
    <w:p w14:paraId="7EBC41F5" w14:textId="2C8B5965" w:rsidR="00653377" w:rsidRPr="004475E9" w:rsidRDefault="00653377" w:rsidP="00653377">
      <w:pPr>
        <w:pStyle w:val="ListParagraph"/>
        <w:numPr>
          <w:ilvl w:val="0"/>
          <w:numId w:val="12"/>
        </w:numPr>
        <w:spacing w:line="190" w:lineRule="atLeast"/>
        <w:rPr>
          <w:rFonts w:eastAsia="Times New Roman" w:cstheme="minorHAnsi"/>
          <w:sz w:val="24"/>
          <w:szCs w:val="24"/>
        </w:rPr>
      </w:pPr>
      <w:r w:rsidRPr="004475E9">
        <w:rPr>
          <w:rFonts w:eastAsia="Times New Roman" w:cstheme="minorHAnsi"/>
          <w:sz w:val="24"/>
          <w:szCs w:val="24"/>
        </w:rPr>
        <w:t>Students will collaborate with students, peers, parents, and community members using digital tools and resources to support student success and innovation as evidenced by one or more of the following portfolio artifacts:</w:t>
      </w:r>
    </w:p>
    <w:p w14:paraId="173B4BAB" w14:textId="77777777" w:rsidR="00653377" w:rsidRPr="004475E9" w:rsidRDefault="00653377" w:rsidP="00653377">
      <w:pPr>
        <w:pStyle w:val="ListParagraph"/>
        <w:numPr>
          <w:ilvl w:val="1"/>
          <w:numId w:val="12"/>
        </w:numPr>
        <w:spacing w:line="190" w:lineRule="atLeast"/>
        <w:rPr>
          <w:rFonts w:eastAsia="Times New Roman" w:cstheme="minorHAnsi"/>
          <w:sz w:val="24"/>
          <w:szCs w:val="24"/>
        </w:rPr>
      </w:pPr>
      <w:r w:rsidRPr="004475E9">
        <w:rPr>
          <w:rFonts w:eastAsia="Times New Roman" w:cstheme="minorHAnsi"/>
          <w:sz w:val="24"/>
          <w:szCs w:val="24"/>
        </w:rPr>
        <w:t>3a. Community in a One-Computer Classroom</w:t>
      </w:r>
    </w:p>
    <w:p w14:paraId="58D295BE" w14:textId="77777777" w:rsidR="00653377" w:rsidRPr="004475E9" w:rsidRDefault="00653377" w:rsidP="00653377">
      <w:pPr>
        <w:pStyle w:val="ListParagraph"/>
        <w:numPr>
          <w:ilvl w:val="1"/>
          <w:numId w:val="12"/>
        </w:numPr>
        <w:spacing w:line="190" w:lineRule="atLeast"/>
        <w:rPr>
          <w:rFonts w:eastAsia="Times New Roman" w:cstheme="minorHAnsi"/>
          <w:sz w:val="24"/>
          <w:szCs w:val="24"/>
        </w:rPr>
      </w:pPr>
      <w:r w:rsidRPr="004475E9">
        <w:rPr>
          <w:rFonts w:eastAsia="Times New Roman" w:cstheme="minorHAnsi"/>
          <w:sz w:val="24"/>
          <w:szCs w:val="24"/>
        </w:rPr>
        <w:t>3b. Communication Tools</w:t>
      </w:r>
    </w:p>
    <w:p w14:paraId="21C783D3" w14:textId="77777777" w:rsidR="00653377" w:rsidRPr="004475E9" w:rsidRDefault="00653377" w:rsidP="00653377">
      <w:pPr>
        <w:pStyle w:val="ListParagraph"/>
        <w:numPr>
          <w:ilvl w:val="1"/>
          <w:numId w:val="12"/>
        </w:numPr>
        <w:spacing w:line="190" w:lineRule="atLeast"/>
        <w:rPr>
          <w:rFonts w:eastAsia="Times New Roman" w:cstheme="minorHAnsi"/>
          <w:sz w:val="24"/>
          <w:szCs w:val="24"/>
        </w:rPr>
      </w:pPr>
      <w:r w:rsidRPr="004475E9">
        <w:rPr>
          <w:rFonts w:eastAsia="Times New Roman" w:cstheme="minorHAnsi"/>
          <w:sz w:val="24"/>
          <w:szCs w:val="24"/>
        </w:rPr>
        <w:t>3c. Community-building Strategies</w:t>
      </w:r>
    </w:p>
    <w:p w14:paraId="4893E5C7" w14:textId="77777777" w:rsidR="00653377" w:rsidRPr="004475E9" w:rsidRDefault="00653377" w:rsidP="00653377">
      <w:pPr>
        <w:pStyle w:val="ListParagraph"/>
        <w:numPr>
          <w:ilvl w:val="1"/>
          <w:numId w:val="12"/>
        </w:numPr>
        <w:spacing w:line="190" w:lineRule="atLeast"/>
        <w:rPr>
          <w:rFonts w:eastAsia="Times New Roman" w:cstheme="minorHAnsi"/>
          <w:sz w:val="24"/>
          <w:szCs w:val="24"/>
        </w:rPr>
      </w:pPr>
      <w:r w:rsidRPr="004475E9">
        <w:rPr>
          <w:rFonts w:eastAsia="Times New Roman" w:cstheme="minorHAnsi"/>
          <w:sz w:val="24"/>
          <w:szCs w:val="24"/>
        </w:rPr>
        <w:t>2k. Student Reflection</w:t>
      </w:r>
    </w:p>
    <w:p w14:paraId="432429E0" w14:textId="439E2426" w:rsidR="00653377" w:rsidRPr="004475E9" w:rsidRDefault="00653377" w:rsidP="00653377">
      <w:pPr>
        <w:pStyle w:val="ListParagraph"/>
        <w:numPr>
          <w:ilvl w:val="0"/>
          <w:numId w:val="12"/>
        </w:numPr>
        <w:spacing w:line="190" w:lineRule="atLeast"/>
        <w:rPr>
          <w:rFonts w:eastAsia="Times New Roman" w:cstheme="minorHAnsi"/>
          <w:sz w:val="24"/>
          <w:szCs w:val="24"/>
        </w:rPr>
      </w:pPr>
      <w:r w:rsidRPr="004475E9">
        <w:rPr>
          <w:rFonts w:eastAsia="Times New Roman" w:cstheme="minorHAnsi"/>
          <w:sz w:val="24"/>
          <w:szCs w:val="24"/>
        </w:rPr>
        <w:t>Students will communicate relevant information and ideas effectively to students, parents, and peers using a variety of digital-age media and formats as evidenced by one or more of the following portfolio artifacts:</w:t>
      </w:r>
    </w:p>
    <w:p w14:paraId="5D6744AC" w14:textId="77777777" w:rsidR="00653377" w:rsidRPr="004475E9" w:rsidRDefault="00653377" w:rsidP="00653377">
      <w:pPr>
        <w:pStyle w:val="ListParagraph"/>
        <w:numPr>
          <w:ilvl w:val="1"/>
          <w:numId w:val="12"/>
        </w:numPr>
        <w:spacing w:line="190" w:lineRule="atLeast"/>
        <w:rPr>
          <w:rFonts w:eastAsia="Times New Roman" w:cstheme="minorHAnsi"/>
          <w:sz w:val="24"/>
          <w:szCs w:val="24"/>
        </w:rPr>
      </w:pPr>
      <w:r w:rsidRPr="004475E9">
        <w:rPr>
          <w:rFonts w:eastAsia="Times New Roman" w:cstheme="minorHAnsi"/>
          <w:sz w:val="24"/>
          <w:szCs w:val="24"/>
        </w:rPr>
        <w:t>3a. Community in a One-Computer Classroom</w:t>
      </w:r>
    </w:p>
    <w:p w14:paraId="5DC27391" w14:textId="77777777" w:rsidR="00653377" w:rsidRPr="004475E9" w:rsidRDefault="00653377" w:rsidP="00653377">
      <w:pPr>
        <w:pStyle w:val="ListParagraph"/>
        <w:numPr>
          <w:ilvl w:val="1"/>
          <w:numId w:val="12"/>
        </w:numPr>
        <w:spacing w:line="190" w:lineRule="atLeast"/>
        <w:rPr>
          <w:rFonts w:eastAsia="Times New Roman" w:cstheme="minorHAnsi"/>
          <w:sz w:val="24"/>
          <w:szCs w:val="24"/>
        </w:rPr>
      </w:pPr>
      <w:r w:rsidRPr="004475E9">
        <w:rPr>
          <w:rFonts w:eastAsia="Times New Roman" w:cstheme="minorHAnsi"/>
          <w:sz w:val="24"/>
          <w:szCs w:val="24"/>
        </w:rPr>
        <w:t>3b. Communication Tools</w:t>
      </w:r>
    </w:p>
    <w:p w14:paraId="350D0550" w14:textId="77777777" w:rsidR="00653377" w:rsidRPr="004475E9" w:rsidRDefault="00653377" w:rsidP="00653377">
      <w:pPr>
        <w:pStyle w:val="ListParagraph"/>
        <w:numPr>
          <w:ilvl w:val="1"/>
          <w:numId w:val="12"/>
        </w:numPr>
        <w:spacing w:line="190" w:lineRule="atLeast"/>
        <w:rPr>
          <w:rFonts w:eastAsia="Times New Roman" w:cstheme="minorHAnsi"/>
          <w:sz w:val="24"/>
          <w:szCs w:val="24"/>
        </w:rPr>
      </w:pPr>
      <w:r w:rsidRPr="004475E9">
        <w:rPr>
          <w:rFonts w:eastAsia="Times New Roman" w:cstheme="minorHAnsi"/>
          <w:sz w:val="24"/>
          <w:szCs w:val="24"/>
        </w:rPr>
        <w:t>2k. Student Reflection</w:t>
      </w:r>
    </w:p>
    <w:p w14:paraId="322DF5D5" w14:textId="3E621BFB" w:rsidR="00653377" w:rsidRPr="004475E9" w:rsidRDefault="00653377" w:rsidP="00653377">
      <w:pPr>
        <w:pStyle w:val="ListParagraph"/>
        <w:numPr>
          <w:ilvl w:val="0"/>
          <w:numId w:val="12"/>
        </w:numPr>
        <w:spacing w:line="190" w:lineRule="atLeast"/>
        <w:rPr>
          <w:rFonts w:eastAsia="Times New Roman" w:cstheme="minorHAnsi"/>
          <w:sz w:val="24"/>
          <w:szCs w:val="24"/>
        </w:rPr>
      </w:pPr>
      <w:r w:rsidRPr="004475E9">
        <w:rPr>
          <w:rFonts w:eastAsia="Times New Roman" w:cstheme="minorHAnsi"/>
          <w:sz w:val="24"/>
          <w:szCs w:val="24"/>
        </w:rPr>
        <w:t>Students will model and facilitate effective use of current and emerging digital tools to locate, analyze, evaluate, and use information resources to support research and learning as evidenced by one or more of the following portfolio artifacts:</w:t>
      </w:r>
    </w:p>
    <w:p w14:paraId="283CB4C3" w14:textId="77777777" w:rsidR="00653377" w:rsidRPr="004475E9" w:rsidRDefault="00653377" w:rsidP="00653377">
      <w:pPr>
        <w:pStyle w:val="ListParagraph"/>
        <w:numPr>
          <w:ilvl w:val="1"/>
          <w:numId w:val="12"/>
        </w:numPr>
        <w:spacing w:line="190" w:lineRule="atLeast"/>
        <w:rPr>
          <w:rFonts w:eastAsia="Times New Roman" w:cstheme="minorHAnsi"/>
          <w:sz w:val="24"/>
          <w:szCs w:val="24"/>
        </w:rPr>
      </w:pPr>
      <w:r w:rsidRPr="004475E9">
        <w:rPr>
          <w:rFonts w:eastAsia="Times New Roman" w:cstheme="minorHAnsi"/>
          <w:sz w:val="24"/>
          <w:szCs w:val="24"/>
        </w:rPr>
        <w:t>4a. Resource Access and Use</w:t>
      </w:r>
    </w:p>
    <w:p w14:paraId="3BEF6226" w14:textId="77777777" w:rsidR="00653377" w:rsidRPr="004475E9" w:rsidRDefault="00653377" w:rsidP="00653377">
      <w:pPr>
        <w:pStyle w:val="ListParagraph"/>
        <w:numPr>
          <w:ilvl w:val="1"/>
          <w:numId w:val="12"/>
        </w:numPr>
        <w:spacing w:line="190" w:lineRule="atLeast"/>
        <w:rPr>
          <w:rFonts w:eastAsia="Times New Roman" w:cstheme="minorHAnsi"/>
          <w:sz w:val="24"/>
          <w:szCs w:val="24"/>
        </w:rPr>
      </w:pPr>
      <w:r w:rsidRPr="004475E9">
        <w:rPr>
          <w:rFonts w:eastAsia="Times New Roman" w:cstheme="minorHAnsi"/>
          <w:sz w:val="24"/>
          <w:szCs w:val="24"/>
        </w:rPr>
        <w:t>4b. Manage Strategies for Cultivating a Learner-Centered Classroom</w:t>
      </w:r>
    </w:p>
    <w:p w14:paraId="7AEAF768" w14:textId="69952651" w:rsidR="00653377" w:rsidRPr="004475E9" w:rsidRDefault="00653377" w:rsidP="00653377">
      <w:pPr>
        <w:pStyle w:val="ListParagraph"/>
        <w:numPr>
          <w:ilvl w:val="1"/>
          <w:numId w:val="12"/>
        </w:numPr>
        <w:spacing w:line="240" w:lineRule="auto"/>
        <w:rPr>
          <w:rFonts w:ascii="Calibri" w:eastAsia="Calibri" w:hAnsi="Calibri" w:cs="Calibri"/>
          <w:sz w:val="24"/>
          <w:szCs w:val="24"/>
        </w:rPr>
      </w:pPr>
      <w:r w:rsidRPr="004475E9">
        <w:rPr>
          <w:rFonts w:eastAsia="Times New Roman" w:cstheme="minorHAnsi"/>
          <w:sz w:val="24"/>
          <w:szCs w:val="24"/>
        </w:rPr>
        <w:t>5a. Educational Research and Evaluation</w:t>
      </w:r>
    </w:p>
    <w:p w14:paraId="61C81F95" w14:textId="0361E252" w:rsidR="007C16BD" w:rsidRPr="004475E9" w:rsidRDefault="007C16BD" w:rsidP="007C16BD">
      <w:pPr>
        <w:rPr>
          <w:rFonts w:eastAsia="Calibri" w:cs="Calibri"/>
          <w:sz w:val="24"/>
          <w:szCs w:val="24"/>
          <w:highlight w:val="yellow"/>
        </w:rPr>
      </w:pPr>
      <w:r w:rsidRPr="004475E9">
        <w:rPr>
          <w:rFonts w:eastAsia="Calibri" w:cs="Calibri"/>
          <w:sz w:val="24"/>
          <w:szCs w:val="24"/>
          <w:u w:val="single"/>
        </w:rPr>
        <w:t>Results of the Assessment</w:t>
      </w:r>
      <w:r w:rsidR="001B603F">
        <w:rPr>
          <w:rFonts w:eastAsia="Calibri" w:cs="Calibri"/>
          <w:sz w:val="24"/>
          <w:szCs w:val="24"/>
          <w:u w:val="single"/>
        </w:rPr>
        <w:t xml:space="preserve"> SLO 8</w:t>
      </w:r>
      <w:r w:rsidR="007A535A" w:rsidRPr="004475E9">
        <w:rPr>
          <w:rFonts w:eastAsia="Calibri" w:cs="Calibri"/>
          <w:sz w:val="24"/>
          <w:szCs w:val="24"/>
          <w:u w:val="single"/>
        </w:rPr>
        <w:t>:</w:t>
      </w:r>
    </w:p>
    <w:p w14:paraId="71E42166" w14:textId="55878CD1" w:rsidR="004860CA" w:rsidRPr="004475E9" w:rsidRDefault="007C16BD" w:rsidP="00C939AB">
      <w:pPr>
        <w:spacing w:line="240" w:lineRule="auto"/>
        <w:rPr>
          <w:rFonts w:eastAsia="Calibri" w:cs="Calibri"/>
          <w:sz w:val="24"/>
          <w:szCs w:val="24"/>
        </w:rPr>
      </w:pPr>
      <w:r w:rsidRPr="004475E9">
        <w:rPr>
          <w:rFonts w:eastAsia="Calibri" w:cs="Calibri"/>
          <w:sz w:val="24"/>
          <w:szCs w:val="24"/>
        </w:rPr>
        <w:t xml:space="preserve">Twenty-eight of 28 students or </w:t>
      </w:r>
      <w:r w:rsidRPr="004475E9">
        <w:rPr>
          <w:rFonts w:eastAsia="Calibri" w:cs="Calibri"/>
          <w:b/>
          <w:sz w:val="24"/>
          <w:szCs w:val="24"/>
        </w:rPr>
        <w:t xml:space="preserve">100% </w:t>
      </w:r>
      <w:r w:rsidRPr="004475E9">
        <w:rPr>
          <w:rFonts w:eastAsia="Calibri" w:cs="Calibri"/>
          <w:sz w:val="24"/>
          <w:szCs w:val="24"/>
        </w:rPr>
        <w:t xml:space="preserve">earned either “proficient” or “advanced proficient” on this student learning outcome. Closer examination of the data reveal that 22 students or 78% scored at the advanced proficient level and 5 students (18%)scored at the proficient level.  </w:t>
      </w:r>
    </w:p>
    <w:p w14:paraId="57E2322D" w14:textId="337E7117" w:rsidR="004860CA" w:rsidRPr="004475E9" w:rsidRDefault="004860CA" w:rsidP="00FE4ECC">
      <w:pPr>
        <w:rPr>
          <w:rFonts w:eastAsia="Calibri" w:cs="Calibri"/>
          <w:b/>
          <w:sz w:val="24"/>
          <w:szCs w:val="24"/>
        </w:rPr>
      </w:pPr>
      <w:r w:rsidRPr="004475E9">
        <w:rPr>
          <w:rFonts w:eastAsia="Calibri" w:cs="Calibri"/>
          <w:b/>
          <w:sz w:val="24"/>
          <w:szCs w:val="24"/>
        </w:rPr>
        <w:lastRenderedPageBreak/>
        <w:t>Student Learning Outcome</w:t>
      </w:r>
      <w:r w:rsidR="001B603F">
        <w:rPr>
          <w:rFonts w:eastAsia="Calibri" w:cs="Calibri"/>
          <w:b/>
          <w:sz w:val="24"/>
          <w:szCs w:val="24"/>
        </w:rPr>
        <w:t xml:space="preserve"> 9</w:t>
      </w:r>
      <w:r w:rsidRPr="004475E9">
        <w:rPr>
          <w:rFonts w:eastAsia="Calibri" w:cs="Calibri"/>
          <w:b/>
          <w:sz w:val="24"/>
          <w:szCs w:val="24"/>
        </w:rPr>
        <w:t>:</w:t>
      </w:r>
      <w:r w:rsidR="00CA3C3F" w:rsidRPr="004475E9">
        <w:rPr>
          <w:rFonts w:eastAsia="Calibri" w:cs="Calibri"/>
          <w:b/>
          <w:sz w:val="24"/>
          <w:szCs w:val="24"/>
        </w:rPr>
        <w:t xml:space="preserve"> </w:t>
      </w:r>
      <w:r w:rsidR="00CA3C3F" w:rsidRPr="004475E9">
        <w:rPr>
          <w:rFonts w:eastAsia="Times New Roman" w:cs="Calibri"/>
          <w:sz w:val="24"/>
          <w:szCs w:val="24"/>
        </w:rPr>
        <w:t>Understand local and global societal issues and responsibilities in an evolving digital culture and exhibit legal and ethical behavior in their professional practices.</w:t>
      </w:r>
    </w:p>
    <w:p w14:paraId="4D265B99" w14:textId="77777777" w:rsidR="00FE2FA5" w:rsidRPr="004475E9" w:rsidRDefault="00CA3C3F" w:rsidP="00FE2FA5">
      <w:pPr>
        <w:spacing w:line="240" w:lineRule="auto"/>
        <w:rPr>
          <w:rFonts w:ascii="Calibri" w:eastAsia="Calibri" w:hAnsi="Calibri" w:cs="Calibri"/>
          <w:sz w:val="24"/>
          <w:szCs w:val="24"/>
        </w:rPr>
      </w:pPr>
      <w:r w:rsidRPr="004475E9">
        <w:rPr>
          <w:rFonts w:eastAsia="Calibri" w:cs="Calibri"/>
          <w:b/>
          <w:sz w:val="24"/>
          <w:szCs w:val="24"/>
        </w:rPr>
        <w:t xml:space="preserve"> </w:t>
      </w:r>
      <w:r w:rsidRPr="004475E9">
        <w:rPr>
          <w:rFonts w:eastAsia="Calibri" w:cs="Calibri"/>
          <w:sz w:val="24"/>
          <w:szCs w:val="24"/>
        </w:rPr>
        <w:t>This Student Learning Outcome was evaluated across a choice of student products using the evaluation instruments that correspond with each product</w:t>
      </w:r>
      <w:r w:rsidRPr="004475E9">
        <w:rPr>
          <w:rFonts w:ascii="Calibri" w:eastAsia="Calibri" w:hAnsi="Calibri" w:cs="Calibri"/>
          <w:sz w:val="24"/>
          <w:szCs w:val="24"/>
        </w:rPr>
        <w:t>.</w:t>
      </w:r>
      <w:r w:rsidR="00FE2FA5" w:rsidRPr="004475E9">
        <w:rPr>
          <w:rFonts w:ascii="Calibri" w:eastAsia="Calibri" w:hAnsi="Calibri" w:cs="Calibri"/>
          <w:sz w:val="24"/>
          <w:szCs w:val="24"/>
        </w:rPr>
        <w:t xml:space="preserve"> Regardless of the products selected, students were required to demonstrate their competency in the following skills:</w:t>
      </w:r>
    </w:p>
    <w:p w14:paraId="1FBBC0C8" w14:textId="3AE02B05" w:rsidR="00FE2FA5" w:rsidRPr="004475E9" w:rsidRDefault="00FE2FA5" w:rsidP="00FE2FA5">
      <w:pPr>
        <w:pStyle w:val="ListParagraph"/>
        <w:numPr>
          <w:ilvl w:val="0"/>
          <w:numId w:val="16"/>
        </w:numPr>
        <w:spacing w:line="190" w:lineRule="atLeast"/>
        <w:rPr>
          <w:rFonts w:eastAsia="Times New Roman" w:cstheme="minorHAnsi"/>
          <w:sz w:val="24"/>
          <w:szCs w:val="24"/>
        </w:rPr>
      </w:pPr>
      <w:r w:rsidRPr="004475E9">
        <w:rPr>
          <w:rFonts w:eastAsia="Times New Roman" w:cstheme="minorHAnsi"/>
          <w:sz w:val="24"/>
          <w:szCs w:val="24"/>
        </w:rPr>
        <w:t>Students will advocate, model, and teach safe, legal, and ethical use of digital information and technology, including respect for copyright, intellectual property, and the appropriate documentation of sources as evidenced by one or more of the following portfolio artifacts:</w:t>
      </w:r>
    </w:p>
    <w:p w14:paraId="55AC9118" w14:textId="77777777" w:rsidR="00FE2FA5" w:rsidRPr="004475E9" w:rsidRDefault="00FE2FA5" w:rsidP="00FE2FA5">
      <w:pPr>
        <w:pStyle w:val="ListParagraph"/>
        <w:numPr>
          <w:ilvl w:val="1"/>
          <w:numId w:val="16"/>
        </w:numPr>
        <w:spacing w:line="190" w:lineRule="atLeast"/>
        <w:rPr>
          <w:rFonts w:eastAsia="Times New Roman" w:cstheme="minorHAnsi"/>
          <w:sz w:val="24"/>
          <w:szCs w:val="24"/>
        </w:rPr>
      </w:pPr>
      <w:r w:rsidRPr="004475E9">
        <w:rPr>
          <w:rFonts w:eastAsia="Times New Roman" w:cstheme="minorHAnsi"/>
          <w:sz w:val="24"/>
          <w:szCs w:val="24"/>
        </w:rPr>
        <w:t>5a. Educational Research and Evaluation</w:t>
      </w:r>
    </w:p>
    <w:p w14:paraId="4E6CCA6A" w14:textId="77777777" w:rsidR="00FE2FA5" w:rsidRPr="004475E9" w:rsidRDefault="00FE2FA5" w:rsidP="00FE2FA5">
      <w:pPr>
        <w:pStyle w:val="ListParagraph"/>
        <w:numPr>
          <w:ilvl w:val="0"/>
          <w:numId w:val="16"/>
        </w:numPr>
        <w:spacing w:line="190" w:lineRule="atLeast"/>
        <w:rPr>
          <w:rFonts w:eastAsia="Times New Roman" w:cstheme="minorHAnsi"/>
          <w:sz w:val="24"/>
          <w:szCs w:val="24"/>
        </w:rPr>
      </w:pPr>
      <w:r w:rsidRPr="004475E9">
        <w:rPr>
          <w:rFonts w:eastAsia="Times New Roman" w:cstheme="minorHAnsi"/>
          <w:sz w:val="24"/>
          <w:szCs w:val="24"/>
        </w:rPr>
        <w:t>Students will address the diverse needs of all learners by using learner-centered strategies providing equitable access to appropriate digital tools and resources as evidenced by one or more of the following portfolio artifacts:</w:t>
      </w:r>
    </w:p>
    <w:p w14:paraId="0B76EA83" w14:textId="77777777" w:rsidR="00FE2FA5" w:rsidRPr="004475E9" w:rsidRDefault="00FE2FA5" w:rsidP="00FE2FA5">
      <w:pPr>
        <w:pStyle w:val="ListParagraph"/>
        <w:numPr>
          <w:ilvl w:val="1"/>
          <w:numId w:val="16"/>
        </w:numPr>
        <w:spacing w:line="190" w:lineRule="atLeast"/>
        <w:rPr>
          <w:rFonts w:eastAsia="Times New Roman" w:cstheme="minorHAnsi"/>
          <w:sz w:val="24"/>
          <w:szCs w:val="24"/>
        </w:rPr>
      </w:pPr>
      <w:r w:rsidRPr="004475E9">
        <w:rPr>
          <w:rFonts w:eastAsia="Times New Roman" w:cstheme="minorHAnsi"/>
          <w:sz w:val="24"/>
          <w:szCs w:val="24"/>
        </w:rPr>
        <w:t>2h. Multicultural Classroom Environment</w:t>
      </w:r>
    </w:p>
    <w:p w14:paraId="6FF02129" w14:textId="77777777" w:rsidR="00FE2FA5" w:rsidRPr="004475E9" w:rsidRDefault="00FE2FA5" w:rsidP="00FE2FA5">
      <w:pPr>
        <w:pStyle w:val="ListParagraph"/>
        <w:numPr>
          <w:ilvl w:val="0"/>
          <w:numId w:val="16"/>
        </w:numPr>
        <w:spacing w:line="190" w:lineRule="atLeast"/>
        <w:rPr>
          <w:rFonts w:eastAsia="Times New Roman" w:cstheme="minorHAnsi"/>
          <w:sz w:val="24"/>
          <w:szCs w:val="24"/>
        </w:rPr>
      </w:pPr>
      <w:r w:rsidRPr="004475E9">
        <w:rPr>
          <w:rFonts w:eastAsia="Times New Roman" w:cstheme="minorHAnsi"/>
          <w:sz w:val="24"/>
          <w:szCs w:val="24"/>
        </w:rPr>
        <w:t>Students will promote and model digital etiquette and responsible social interactions related to the use of technology and information as evidenced by one or more of the following portfolio artifacts:</w:t>
      </w:r>
    </w:p>
    <w:p w14:paraId="34F2F06E" w14:textId="77777777" w:rsidR="00FE2FA5" w:rsidRPr="004475E9" w:rsidRDefault="00FE2FA5" w:rsidP="00FE2FA5">
      <w:pPr>
        <w:pStyle w:val="ListParagraph"/>
        <w:numPr>
          <w:ilvl w:val="1"/>
          <w:numId w:val="16"/>
        </w:numPr>
        <w:spacing w:line="190" w:lineRule="atLeast"/>
        <w:rPr>
          <w:rFonts w:eastAsia="Times New Roman" w:cstheme="minorHAnsi"/>
          <w:sz w:val="24"/>
          <w:szCs w:val="24"/>
        </w:rPr>
      </w:pPr>
      <w:r w:rsidRPr="004475E9">
        <w:rPr>
          <w:rFonts w:eastAsia="Times New Roman" w:cstheme="minorHAnsi"/>
          <w:sz w:val="24"/>
          <w:szCs w:val="24"/>
        </w:rPr>
        <w:t>4a. Resource Access and Use</w:t>
      </w:r>
    </w:p>
    <w:p w14:paraId="19CB533E" w14:textId="6391D0E5" w:rsidR="00FE2FA5" w:rsidRPr="004475E9" w:rsidRDefault="00FE2FA5" w:rsidP="00FE2FA5">
      <w:pPr>
        <w:pStyle w:val="ListParagraph"/>
        <w:numPr>
          <w:ilvl w:val="0"/>
          <w:numId w:val="16"/>
        </w:numPr>
        <w:spacing w:line="190" w:lineRule="atLeast"/>
        <w:rPr>
          <w:rFonts w:eastAsia="Times New Roman" w:cstheme="minorHAnsi"/>
          <w:sz w:val="24"/>
          <w:szCs w:val="24"/>
        </w:rPr>
      </w:pPr>
      <w:r w:rsidRPr="004475E9">
        <w:rPr>
          <w:rFonts w:eastAsia="Times New Roman" w:cstheme="minorHAnsi"/>
          <w:sz w:val="24"/>
          <w:szCs w:val="24"/>
        </w:rPr>
        <w:t>Students will develop and model cultural understanding and global awareness by engaging with colleagues and students of other cultures using digital-age communication and collaboration tools as evidenced by one or more of the following portfolio artifacts:</w:t>
      </w:r>
    </w:p>
    <w:p w14:paraId="20AC4772" w14:textId="284541B3" w:rsidR="00CA3C3F" w:rsidRPr="004475E9" w:rsidRDefault="00FE2FA5" w:rsidP="00FE2FA5">
      <w:pPr>
        <w:pStyle w:val="ListParagraph"/>
        <w:numPr>
          <w:ilvl w:val="1"/>
          <w:numId w:val="16"/>
        </w:numPr>
        <w:spacing w:line="240" w:lineRule="auto"/>
        <w:rPr>
          <w:rFonts w:ascii="Calibri" w:eastAsia="Calibri" w:hAnsi="Calibri" w:cs="Calibri"/>
          <w:sz w:val="24"/>
          <w:szCs w:val="24"/>
        </w:rPr>
      </w:pPr>
      <w:r w:rsidRPr="004475E9">
        <w:rPr>
          <w:rFonts w:eastAsia="Times New Roman" w:cstheme="minorHAnsi"/>
          <w:sz w:val="24"/>
          <w:szCs w:val="24"/>
        </w:rPr>
        <w:t>2h. Multicultural Classroom Environment</w:t>
      </w:r>
    </w:p>
    <w:p w14:paraId="0C3DA640" w14:textId="70BC9330" w:rsidR="00CA3C3F" w:rsidRPr="004475E9" w:rsidRDefault="00CA3C3F" w:rsidP="00C939AB">
      <w:pPr>
        <w:spacing w:line="240" w:lineRule="auto"/>
        <w:rPr>
          <w:rFonts w:eastAsia="Calibri" w:cs="Calibri"/>
          <w:sz w:val="24"/>
          <w:szCs w:val="24"/>
          <w:highlight w:val="yellow"/>
        </w:rPr>
      </w:pPr>
      <w:r w:rsidRPr="004475E9">
        <w:rPr>
          <w:rFonts w:eastAsia="Calibri" w:cs="Calibri"/>
          <w:sz w:val="24"/>
          <w:szCs w:val="24"/>
          <w:u w:val="single"/>
        </w:rPr>
        <w:t>Results of the Assessment</w:t>
      </w:r>
      <w:r w:rsidR="001B603F">
        <w:rPr>
          <w:rFonts w:eastAsia="Calibri" w:cs="Calibri"/>
          <w:sz w:val="24"/>
          <w:szCs w:val="24"/>
          <w:u w:val="single"/>
        </w:rPr>
        <w:t xml:space="preserve"> SLO 9</w:t>
      </w:r>
      <w:r w:rsidR="007A535A" w:rsidRPr="004475E9">
        <w:rPr>
          <w:rFonts w:eastAsia="Calibri" w:cs="Calibri"/>
          <w:sz w:val="24"/>
          <w:szCs w:val="24"/>
          <w:u w:val="single"/>
        </w:rPr>
        <w:t>:</w:t>
      </w:r>
    </w:p>
    <w:p w14:paraId="341FA3D1" w14:textId="113D109A" w:rsidR="00CA3C3F" w:rsidRPr="004475E9" w:rsidRDefault="00A06CB8" w:rsidP="00C939AB">
      <w:pPr>
        <w:spacing w:line="240" w:lineRule="auto"/>
        <w:rPr>
          <w:rFonts w:eastAsia="Calibri" w:cs="Calibri"/>
          <w:sz w:val="24"/>
          <w:szCs w:val="24"/>
        </w:rPr>
      </w:pPr>
      <w:r w:rsidRPr="004475E9">
        <w:rPr>
          <w:rFonts w:eastAsia="Calibri" w:cs="Calibri"/>
          <w:sz w:val="24"/>
          <w:szCs w:val="24"/>
        </w:rPr>
        <w:t>Twenty-seven</w:t>
      </w:r>
      <w:r w:rsidR="00CA3C3F" w:rsidRPr="004475E9">
        <w:rPr>
          <w:rFonts w:eastAsia="Calibri" w:cs="Calibri"/>
          <w:sz w:val="24"/>
          <w:szCs w:val="24"/>
        </w:rPr>
        <w:t xml:space="preserve"> of 28 students or </w:t>
      </w:r>
      <w:r w:rsidRPr="004475E9">
        <w:rPr>
          <w:rFonts w:eastAsia="Calibri" w:cs="Calibri"/>
          <w:b/>
          <w:sz w:val="24"/>
          <w:szCs w:val="24"/>
        </w:rPr>
        <w:t>96.4</w:t>
      </w:r>
      <w:r w:rsidR="00CA3C3F" w:rsidRPr="004475E9">
        <w:rPr>
          <w:rFonts w:eastAsia="Calibri" w:cs="Calibri"/>
          <w:b/>
          <w:sz w:val="24"/>
          <w:szCs w:val="24"/>
        </w:rPr>
        <w:t xml:space="preserve">% </w:t>
      </w:r>
      <w:r w:rsidR="00CA3C3F" w:rsidRPr="004475E9">
        <w:rPr>
          <w:rFonts w:eastAsia="Calibri" w:cs="Calibri"/>
          <w:sz w:val="24"/>
          <w:szCs w:val="24"/>
        </w:rPr>
        <w:t>earned either “proficient” or “advanced proficient” on this student learning outcome. Closer examin</w:t>
      </w:r>
      <w:r w:rsidRPr="004475E9">
        <w:rPr>
          <w:rFonts w:eastAsia="Calibri" w:cs="Calibri"/>
          <w:sz w:val="24"/>
          <w:szCs w:val="24"/>
        </w:rPr>
        <w:t>ation of the data reveal that 24 students or 85</w:t>
      </w:r>
      <w:r w:rsidR="00CA3C3F" w:rsidRPr="004475E9">
        <w:rPr>
          <w:rFonts w:eastAsia="Calibri" w:cs="Calibri"/>
          <w:sz w:val="24"/>
          <w:szCs w:val="24"/>
        </w:rPr>
        <w:t>% scored at the advanc</w:t>
      </w:r>
      <w:r w:rsidRPr="004475E9">
        <w:rPr>
          <w:rFonts w:eastAsia="Calibri" w:cs="Calibri"/>
          <w:sz w:val="24"/>
          <w:szCs w:val="24"/>
        </w:rPr>
        <w:t>ed proficient level and 3 students (11</w:t>
      </w:r>
      <w:r w:rsidR="00CA3C3F" w:rsidRPr="004475E9">
        <w:rPr>
          <w:rFonts w:eastAsia="Calibri" w:cs="Calibri"/>
          <w:sz w:val="24"/>
          <w:szCs w:val="24"/>
        </w:rPr>
        <w:t xml:space="preserve">%)scored at the proficient level.  </w:t>
      </w:r>
      <w:r w:rsidRPr="004475E9">
        <w:rPr>
          <w:rFonts w:eastAsia="Calibri" w:cs="Calibri"/>
          <w:sz w:val="24"/>
          <w:szCs w:val="24"/>
        </w:rPr>
        <w:t xml:space="preserve">One student did not demonstrate either proficient or advanced proficient performance, scoring minimally proficient. </w:t>
      </w:r>
    </w:p>
    <w:p w14:paraId="167F11E5" w14:textId="07C95C11" w:rsidR="004860CA" w:rsidRPr="004475E9" w:rsidRDefault="004860CA" w:rsidP="00FE4ECC">
      <w:pPr>
        <w:rPr>
          <w:rFonts w:eastAsia="Calibri" w:cs="Calibri"/>
          <w:b/>
          <w:sz w:val="24"/>
          <w:szCs w:val="24"/>
        </w:rPr>
      </w:pPr>
    </w:p>
    <w:p w14:paraId="58FDA8F8" w14:textId="77777777" w:rsidR="002659CC" w:rsidRDefault="002659CC">
      <w:pPr>
        <w:rPr>
          <w:rFonts w:eastAsia="Calibri" w:cs="Calibri"/>
          <w:b/>
          <w:sz w:val="24"/>
          <w:szCs w:val="24"/>
        </w:rPr>
      </w:pPr>
      <w:r>
        <w:rPr>
          <w:rFonts w:eastAsia="Calibri" w:cs="Calibri"/>
          <w:b/>
          <w:sz w:val="24"/>
          <w:szCs w:val="24"/>
        </w:rPr>
        <w:br w:type="page"/>
      </w:r>
    </w:p>
    <w:p w14:paraId="23DE448D" w14:textId="59D64338" w:rsidR="004860CA" w:rsidRPr="004475E9" w:rsidRDefault="004860CA" w:rsidP="00FE4ECC">
      <w:pPr>
        <w:rPr>
          <w:rFonts w:eastAsia="Calibri" w:cs="Calibri"/>
          <w:b/>
          <w:sz w:val="24"/>
          <w:szCs w:val="24"/>
        </w:rPr>
      </w:pPr>
      <w:r w:rsidRPr="004475E9">
        <w:rPr>
          <w:rFonts w:eastAsia="Calibri" w:cs="Calibri"/>
          <w:b/>
          <w:sz w:val="24"/>
          <w:szCs w:val="24"/>
        </w:rPr>
        <w:lastRenderedPageBreak/>
        <w:t>Student Learning Outcome</w:t>
      </w:r>
      <w:r w:rsidR="001B603F">
        <w:rPr>
          <w:rFonts w:eastAsia="Calibri" w:cs="Calibri"/>
          <w:b/>
          <w:sz w:val="24"/>
          <w:szCs w:val="24"/>
        </w:rPr>
        <w:t xml:space="preserve"> 10</w:t>
      </w:r>
      <w:r w:rsidRPr="004475E9">
        <w:rPr>
          <w:rFonts w:eastAsia="Calibri" w:cs="Calibri"/>
          <w:b/>
          <w:sz w:val="24"/>
          <w:szCs w:val="24"/>
        </w:rPr>
        <w:t>:</w:t>
      </w:r>
      <w:r w:rsidR="00CA3C3F" w:rsidRPr="004475E9">
        <w:rPr>
          <w:rFonts w:eastAsia="Calibri" w:cs="Calibri"/>
          <w:b/>
          <w:sz w:val="24"/>
          <w:szCs w:val="24"/>
        </w:rPr>
        <w:t xml:space="preserve"> </w:t>
      </w:r>
      <w:r w:rsidR="00CA3C3F" w:rsidRPr="004475E9">
        <w:rPr>
          <w:rFonts w:eastAsia="Times New Roman" w:cs="Calibri"/>
          <w:sz w:val="24"/>
          <w:szCs w:val="24"/>
        </w:rPr>
        <w:t>Continuously improve their professional practice, model lifelong learning, and exhibit leadership in their school and professional community by promoting and demonstrating the effective use of digital tools and resources.</w:t>
      </w:r>
    </w:p>
    <w:p w14:paraId="3CDC561A" w14:textId="0F4B6A36" w:rsidR="00CA3C3F" w:rsidRPr="004475E9" w:rsidRDefault="00CA3C3F" w:rsidP="00CA3C3F">
      <w:pPr>
        <w:spacing w:line="240" w:lineRule="auto"/>
        <w:rPr>
          <w:rFonts w:ascii="Calibri" w:eastAsia="Calibri" w:hAnsi="Calibri" w:cs="Calibri"/>
          <w:sz w:val="24"/>
          <w:szCs w:val="24"/>
        </w:rPr>
      </w:pPr>
      <w:r w:rsidRPr="004475E9">
        <w:rPr>
          <w:rFonts w:eastAsia="Calibri" w:cs="Calibri"/>
          <w:sz w:val="24"/>
          <w:szCs w:val="24"/>
        </w:rPr>
        <w:t>This Student Learning Outcome was evaluated across a choice of student products using the evaluation instruments that correspond with each product</w:t>
      </w:r>
      <w:r w:rsidR="00F75883" w:rsidRPr="004475E9">
        <w:rPr>
          <w:rFonts w:ascii="Calibri" w:eastAsia="Calibri" w:hAnsi="Calibri" w:cs="Calibri"/>
          <w:sz w:val="24"/>
          <w:szCs w:val="24"/>
        </w:rPr>
        <w:t>. Regardless of the products selected, students were required to demonstrate their competency in the following skills:</w:t>
      </w:r>
    </w:p>
    <w:p w14:paraId="4AD34789" w14:textId="77777777" w:rsidR="00F75883" w:rsidRPr="004475E9" w:rsidRDefault="00F75883" w:rsidP="00F75883">
      <w:pPr>
        <w:pStyle w:val="ListParagraph"/>
        <w:numPr>
          <w:ilvl w:val="0"/>
          <w:numId w:val="19"/>
        </w:numPr>
        <w:spacing w:line="190" w:lineRule="atLeast"/>
        <w:rPr>
          <w:rFonts w:eastAsia="Times New Roman" w:cstheme="minorHAnsi"/>
          <w:sz w:val="24"/>
          <w:szCs w:val="24"/>
        </w:rPr>
      </w:pPr>
      <w:r w:rsidRPr="004475E9">
        <w:rPr>
          <w:rFonts w:eastAsia="Times New Roman" w:cstheme="minorHAnsi"/>
          <w:sz w:val="24"/>
          <w:szCs w:val="24"/>
        </w:rPr>
        <w:t>Students will participate in local and global learning communities to explore creative applications of technology to improve student learning as evidenced by one or more of the following portfolio artifacts:</w:t>
      </w:r>
    </w:p>
    <w:p w14:paraId="1B4AA387" w14:textId="77777777" w:rsidR="00F75883" w:rsidRPr="004475E9" w:rsidRDefault="00F75883" w:rsidP="00F75883">
      <w:pPr>
        <w:pStyle w:val="ListParagraph"/>
        <w:numPr>
          <w:ilvl w:val="1"/>
          <w:numId w:val="19"/>
        </w:numPr>
        <w:spacing w:line="190" w:lineRule="atLeast"/>
        <w:rPr>
          <w:rFonts w:eastAsia="Times New Roman" w:cstheme="minorHAnsi"/>
          <w:sz w:val="24"/>
          <w:szCs w:val="24"/>
        </w:rPr>
      </w:pPr>
      <w:r w:rsidRPr="004475E9">
        <w:rPr>
          <w:rFonts w:eastAsia="Times New Roman" w:cstheme="minorHAnsi"/>
          <w:sz w:val="24"/>
          <w:szCs w:val="24"/>
        </w:rPr>
        <w:t>5c. Professional Organizations</w:t>
      </w:r>
    </w:p>
    <w:p w14:paraId="046B72EC" w14:textId="77777777" w:rsidR="00F75883" w:rsidRPr="004475E9" w:rsidRDefault="00F75883" w:rsidP="00F75883">
      <w:pPr>
        <w:pStyle w:val="ListParagraph"/>
        <w:numPr>
          <w:ilvl w:val="1"/>
          <w:numId w:val="19"/>
        </w:numPr>
        <w:spacing w:line="190" w:lineRule="atLeast"/>
        <w:rPr>
          <w:rFonts w:eastAsia="Times New Roman" w:cstheme="minorHAnsi"/>
          <w:sz w:val="24"/>
          <w:szCs w:val="24"/>
        </w:rPr>
      </w:pPr>
      <w:r w:rsidRPr="004475E9">
        <w:rPr>
          <w:rFonts w:eastAsia="Times New Roman" w:cstheme="minorHAnsi"/>
          <w:sz w:val="24"/>
          <w:szCs w:val="24"/>
        </w:rPr>
        <w:t>5d. Learning Communities</w:t>
      </w:r>
    </w:p>
    <w:p w14:paraId="6F9AA0C2" w14:textId="29247B23" w:rsidR="00F75883" w:rsidRPr="004475E9" w:rsidRDefault="00F75883" w:rsidP="00F75883">
      <w:pPr>
        <w:pStyle w:val="ListParagraph"/>
        <w:numPr>
          <w:ilvl w:val="0"/>
          <w:numId w:val="19"/>
        </w:numPr>
        <w:spacing w:line="190" w:lineRule="atLeast"/>
        <w:rPr>
          <w:rFonts w:eastAsia="Times New Roman" w:cstheme="minorHAnsi"/>
          <w:sz w:val="24"/>
          <w:szCs w:val="24"/>
        </w:rPr>
      </w:pPr>
      <w:r w:rsidRPr="004475E9">
        <w:rPr>
          <w:rFonts w:eastAsia="Times New Roman" w:cstheme="minorHAnsi"/>
          <w:sz w:val="24"/>
          <w:szCs w:val="24"/>
        </w:rPr>
        <w:t>Students will exhibit leadership by demonstrating a vision of technology infusion, participating in shared decision making and community building, and developing the leadership and technology skills of others as evidenced by one or more of the following portfolio artifacts:</w:t>
      </w:r>
    </w:p>
    <w:p w14:paraId="7B78ADE1" w14:textId="77777777" w:rsidR="00F75883" w:rsidRPr="004475E9" w:rsidRDefault="00F75883" w:rsidP="00F75883">
      <w:pPr>
        <w:pStyle w:val="ListParagraph"/>
        <w:numPr>
          <w:ilvl w:val="1"/>
          <w:numId w:val="19"/>
        </w:numPr>
        <w:spacing w:line="190" w:lineRule="atLeast"/>
        <w:rPr>
          <w:rFonts w:eastAsia="Times New Roman" w:cstheme="minorHAnsi"/>
          <w:sz w:val="24"/>
          <w:szCs w:val="24"/>
        </w:rPr>
      </w:pPr>
      <w:r w:rsidRPr="004475E9">
        <w:rPr>
          <w:rFonts w:eastAsia="Times New Roman" w:cstheme="minorHAnsi"/>
          <w:sz w:val="24"/>
          <w:szCs w:val="24"/>
        </w:rPr>
        <w:t>1c. Reflections</w:t>
      </w:r>
    </w:p>
    <w:p w14:paraId="0A3A7DE6" w14:textId="5FB37823" w:rsidR="00F75883" w:rsidRPr="004475E9" w:rsidRDefault="00F75883" w:rsidP="00F75883">
      <w:pPr>
        <w:pStyle w:val="ListParagraph"/>
        <w:numPr>
          <w:ilvl w:val="1"/>
          <w:numId w:val="19"/>
        </w:numPr>
        <w:spacing w:line="190" w:lineRule="atLeast"/>
        <w:rPr>
          <w:rFonts w:eastAsia="Times New Roman" w:cstheme="minorHAnsi"/>
          <w:sz w:val="24"/>
          <w:szCs w:val="24"/>
        </w:rPr>
      </w:pPr>
      <w:r w:rsidRPr="004475E9">
        <w:rPr>
          <w:rFonts w:eastAsia="Times New Roman" w:cstheme="minorHAnsi"/>
          <w:sz w:val="24"/>
          <w:szCs w:val="24"/>
        </w:rPr>
        <w:t>5e. Educational Technology Leadership</w:t>
      </w:r>
    </w:p>
    <w:p w14:paraId="73B3D4FE" w14:textId="5B2F6BE9" w:rsidR="00F75883" w:rsidRPr="004475E9" w:rsidRDefault="00F75883" w:rsidP="00F75883">
      <w:pPr>
        <w:pStyle w:val="ListParagraph"/>
        <w:numPr>
          <w:ilvl w:val="0"/>
          <w:numId w:val="19"/>
        </w:numPr>
        <w:spacing w:line="190" w:lineRule="atLeast"/>
        <w:rPr>
          <w:rFonts w:eastAsia="Times New Roman" w:cstheme="minorHAnsi"/>
          <w:sz w:val="24"/>
          <w:szCs w:val="24"/>
        </w:rPr>
      </w:pPr>
      <w:r w:rsidRPr="004475E9">
        <w:rPr>
          <w:rFonts w:eastAsia="Times New Roman" w:cstheme="minorHAnsi"/>
          <w:sz w:val="24"/>
          <w:szCs w:val="24"/>
        </w:rPr>
        <w:t>Students will evaluate and reflect on current research and professional practice on a regular basis to make effective use of existing and emerging digital tools and resources in support of student learning as evidenced by one or more of the following portfolio artifacts:</w:t>
      </w:r>
    </w:p>
    <w:p w14:paraId="5B365256" w14:textId="54FEF9A7" w:rsidR="00F75883" w:rsidRPr="004475E9" w:rsidRDefault="00F75883" w:rsidP="00F75883">
      <w:pPr>
        <w:pStyle w:val="ListParagraph"/>
        <w:numPr>
          <w:ilvl w:val="1"/>
          <w:numId w:val="19"/>
        </w:numPr>
        <w:spacing w:line="240" w:lineRule="auto"/>
        <w:rPr>
          <w:rFonts w:ascii="Calibri" w:eastAsia="Calibri" w:hAnsi="Calibri" w:cs="Calibri"/>
          <w:sz w:val="24"/>
          <w:szCs w:val="24"/>
        </w:rPr>
      </w:pPr>
      <w:r w:rsidRPr="004475E9">
        <w:rPr>
          <w:rFonts w:eastAsia="Times New Roman" w:cstheme="minorHAnsi"/>
          <w:sz w:val="24"/>
          <w:szCs w:val="24"/>
        </w:rPr>
        <w:t>5f. Personal Professional Goals</w:t>
      </w:r>
    </w:p>
    <w:p w14:paraId="6BE000BB" w14:textId="4FC21176" w:rsidR="00CA3C3F" w:rsidRPr="004475E9" w:rsidRDefault="00CA3C3F" w:rsidP="00CA3C3F">
      <w:pPr>
        <w:rPr>
          <w:rFonts w:eastAsia="Calibri" w:cs="Calibri"/>
          <w:sz w:val="24"/>
          <w:szCs w:val="24"/>
          <w:highlight w:val="yellow"/>
        </w:rPr>
      </w:pPr>
      <w:r w:rsidRPr="004475E9">
        <w:rPr>
          <w:rFonts w:eastAsia="Calibri" w:cs="Calibri"/>
          <w:sz w:val="24"/>
          <w:szCs w:val="24"/>
          <w:u w:val="single"/>
        </w:rPr>
        <w:t>Results of the Assessment</w:t>
      </w:r>
      <w:r w:rsidR="001B603F">
        <w:rPr>
          <w:rFonts w:eastAsia="Calibri" w:cs="Calibri"/>
          <w:sz w:val="24"/>
          <w:szCs w:val="24"/>
          <w:u w:val="single"/>
        </w:rPr>
        <w:t xml:space="preserve"> SLO 10</w:t>
      </w:r>
      <w:r w:rsidR="007A535A" w:rsidRPr="004475E9">
        <w:rPr>
          <w:rFonts w:eastAsia="Calibri" w:cs="Calibri"/>
          <w:sz w:val="24"/>
          <w:szCs w:val="24"/>
          <w:u w:val="single"/>
        </w:rPr>
        <w:t>:</w:t>
      </w:r>
    </w:p>
    <w:p w14:paraId="54095035" w14:textId="6FF052BB" w:rsidR="00A06CB8" w:rsidRPr="004475E9" w:rsidRDefault="00A06CB8" w:rsidP="00007879">
      <w:pPr>
        <w:spacing w:line="240" w:lineRule="auto"/>
        <w:rPr>
          <w:rFonts w:eastAsia="Calibri" w:cs="Calibri"/>
          <w:sz w:val="24"/>
          <w:szCs w:val="24"/>
        </w:rPr>
      </w:pPr>
      <w:r w:rsidRPr="004475E9">
        <w:rPr>
          <w:rFonts w:eastAsia="Calibri" w:cs="Calibri"/>
          <w:sz w:val="24"/>
          <w:szCs w:val="24"/>
        </w:rPr>
        <w:t xml:space="preserve">Twenty-seven of 28 students or </w:t>
      </w:r>
      <w:r w:rsidRPr="004475E9">
        <w:rPr>
          <w:rFonts w:eastAsia="Calibri" w:cs="Calibri"/>
          <w:b/>
          <w:sz w:val="24"/>
          <w:szCs w:val="24"/>
        </w:rPr>
        <w:t xml:space="preserve">96.4% </w:t>
      </w:r>
      <w:r w:rsidRPr="004475E9">
        <w:rPr>
          <w:rFonts w:eastAsia="Calibri" w:cs="Calibri"/>
          <w:sz w:val="24"/>
          <w:szCs w:val="24"/>
        </w:rPr>
        <w:t>earned either “proficient” or “advanced proficient” on this student learning outcome</w:t>
      </w:r>
      <w:r w:rsidR="00CA3C3F" w:rsidRPr="004475E9">
        <w:rPr>
          <w:rFonts w:eastAsia="Calibri" w:cs="Calibri"/>
          <w:sz w:val="24"/>
          <w:szCs w:val="24"/>
        </w:rPr>
        <w:t>. Closer examin</w:t>
      </w:r>
      <w:r w:rsidRPr="004475E9">
        <w:rPr>
          <w:rFonts w:eastAsia="Calibri" w:cs="Calibri"/>
          <w:sz w:val="24"/>
          <w:szCs w:val="24"/>
        </w:rPr>
        <w:t>ation of the data reveal that 23 students or 82</w:t>
      </w:r>
      <w:r w:rsidR="00CA3C3F" w:rsidRPr="004475E9">
        <w:rPr>
          <w:rFonts w:eastAsia="Calibri" w:cs="Calibri"/>
          <w:sz w:val="24"/>
          <w:szCs w:val="24"/>
        </w:rPr>
        <w:t>% scored at the advanc</w:t>
      </w:r>
      <w:r w:rsidRPr="004475E9">
        <w:rPr>
          <w:rFonts w:eastAsia="Calibri" w:cs="Calibri"/>
          <w:sz w:val="24"/>
          <w:szCs w:val="24"/>
        </w:rPr>
        <w:t>ed proficient level and 4 students (14</w:t>
      </w:r>
      <w:r w:rsidR="00CA3C3F" w:rsidRPr="004475E9">
        <w:rPr>
          <w:rFonts w:eastAsia="Calibri" w:cs="Calibri"/>
          <w:sz w:val="24"/>
          <w:szCs w:val="24"/>
        </w:rPr>
        <w:t>%)s</w:t>
      </w:r>
      <w:r w:rsidR="00007879">
        <w:rPr>
          <w:rFonts w:eastAsia="Calibri" w:cs="Calibri"/>
          <w:sz w:val="24"/>
          <w:szCs w:val="24"/>
        </w:rPr>
        <w:t>cored at the proficient level.</w:t>
      </w:r>
      <w:r w:rsidRPr="004475E9">
        <w:rPr>
          <w:rFonts w:eastAsia="Calibri" w:cs="Calibri"/>
          <w:sz w:val="24"/>
          <w:szCs w:val="24"/>
        </w:rPr>
        <w:t xml:space="preserve"> One student did not demonstrate either proficient or advanced proficient performance, scoring minimally proficient. </w:t>
      </w:r>
    </w:p>
    <w:p w14:paraId="0B88E53F" w14:textId="5F235115" w:rsidR="00CA3C3F" w:rsidRPr="004475E9" w:rsidRDefault="00CA3C3F" w:rsidP="00CA3C3F">
      <w:pPr>
        <w:rPr>
          <w:rFonts w:eastAsia="Calibri" w:cs="Calibri"/>
          <w:sz w:val="24"/>
          <w:szCs w:val="24"/>
        </w:rPr>
      </w:pPr>
    </w:p>
    <w:p w14:paraId="7CDA0794" w14:textId="77777777" w:rsidR="004860CA" w:rsidRPr="004475E9" w:rsidRDefault="004860CA" w:rsidP="00FE4ECC">
      <w:pPr>
        <w:rPr>
          <w:rFonts w:eastAsia="Calibri" w:cs="Calibri"/>
          <w:b/>
          <w:sz w:val="24"/>
          <w:szCs w:val="24"/>
        </w:rPr>
      </w:pPr>
    </w:p>
    <w:p w14:paraId="672F2847" w14:textId="77777777" w:rsidR="002659CC" w:rsidRDefault="002659CC">
      <w:pPr>
        <w:rPr>
          <w:rFonts w:eastAsia="Calibri" w:cs="Calibri"/>
          <w:b/>
          <w:sz w:val="24"/>
          <w:szCs w:val="24"/>
        </w:rPr>
      </w:pPr>
      <w:r>
        <w:rPr>
          <w:rFonts w:eastAsia="Calibri" w:cs="Calibri"/>
          <w:b/>
          <w:sz w:val="24"/>
          <w:szCs w:val="24"/>
        </w:rPr>
        <w:br w:type="page"/>
      </w:r>
    </w:p>
    <w:p w14:paraId="441EC9B9" w14:textId="16481A8C" w:rsidR="00FE4ECC" w:rsidRPr="004475E9" w:rsidRDefault="00FE4ECC" w:rsidP="00FE4ECC">
      <w:pPr>
        <w:rPr>
          <w:rFonts w:eastAsia="Calibri" w:cs="Calibri"/>
          <w:b/>
          <w:sz w:val="24"/>
          <w:szCs w:val="24"/>
        </w:rPr>
      </w:pPr>
      <w:r w:rsidRPr="004475E9">
        <w:rPr>
          <w:rFonts w:eastAsia="Calibri" w:cs="Calibri"/>
          <w:b/>
          <w:sz w:val="24"/>
          <w:szCs w:val="24"/>
        </w:rPr>
        <w:lastRenderedPageBreak/>
        <w:t xml:space="preserve">Discussion of Student Learning Outcomes based on </w:t>
      </w:r>
      <w:r w:rsidR="005B6FCD" w:rsidRPr="004475E9">
        <w:rPr>
          <w:rFonts w:eastAsia="Calibri" w:cs="Calibri"/>
          <w:b/>
          <w:sz w:val="24"/>
          <w:szCs w:val="24"/>
        </w:rPr>
        <w:t>the EDET 620 Portfolio Assessment</w:t>
      </w:r>
      <w:r w:rsidRPr="004475E9">
        <w:rPr>
          <w:rFonts w:eastAsia="Calibri" w:cs="Calibri"/>
          <w:b/>
          <w:sz w:val="24"/>
          <w:szCs w:val="24"/>
        </w:rPr>
        <w:t>:</w:t>
      </w:r>
    </w:p>
    <w:p w14:paraId="6C2DA3F5" w14:textId="7E275EDF" w:rsidR="00FE4ECC" w:rsidRPr="004475E9" w:rsidRDefault="004E7B1D" w:rsidP="00FE4ECC">
      <w:pPr>
        <w:ind w:left="720"/>
        <w:rPr>
          <w:rFonts w:eastAsia="Calibri" w:cs="Calibri"/>
          <w:sz w:val="24"/>
          <w:szCs w:val="24"/>
        </w:rPr>
      </w:pPr>
      <w:r w:rsidRPr="004475E9">
        <w:rPr>
          <w:rFonts w:eastAsia="Calibri" w:cs="Calibri"/>
          <w:sz w:val="24"/>
          <w:szCs w:val="24"/>
        </w:rPr>
        <w:t>The portfolio artifacts provide for both student choice in meeting objectives outlined for this course and, based on the analysis of this year’s data, appear to offer the opportunity to distinguish between variations in student performance. The portfolio artifacts will continue to be assessed regarding their level of appropriateness for assessing the targeted skills wi</w:t>
      </w:r>
      <w:r w:rsidR="00D95C0D">
        <w:rPr>
          <w:rFonts w:eastAsia="Calibri" w:cs="Calibri"/>
          <w:sz w:val="24"/>
          <w:szCs w:val="24"/>
        </w:rPr>
        <w:t>thin the parameters of the EDET</w:t>
      </w:r>
      <w:r w:rsidRPr="004475E9">
        <w:rPr>
          <w:rFonts w:eastAsia="Calibri" w:cs="Calibri"/>
          <w:sz w:val="24"/>
          <w:szCs w:val="24"/>
        </w:rPr>
        <w:t xml:space="preserve"> 620 course. </w:t>
      </w:r>
      <w:r w:rsidR="003E0D6C" w:rsidRPr="004475E9">
        <w:rPr>
          <w:rFonts w:eastAsia="Calibri" w:cs="Calibri"/>
          <w:sz w:val="24"/>
          <w:szCs w:val="24"/>
        </w:rPr>
        <w:t xml:space="preserve">Future implementations of the course will incorporate additional artifacts into the overall EDET 620 student portfolio. The use of these artifacts for all sections of EDET 620, regardless of whether the course is taught by full-time T&amp;R professor or adjunct instructor, will also be encouraged. </w:t>
      </w:r>
    </w:p>
    <w:p w14:paraId="165F41F5" w14:textId="5AD5A2D6" w:rsidR="00124761" w:rsidRDefault="005045F1" w:rsidP="00AA6ACD">
      <w:pPr>
        <w:rPr>
          <w:rFonts w:eastAsia="Calibri" w:cs="Calibri"/>
          <w:b/>
          <w:sz w:val="28"/>
          <w:szCs w:val="28"/>
        </w:rPr>
      </w:pPr>
      <w:r>
        <w:rPr>
          <w:noProof/>
        </w:rPr>
        <w:drawing>
          <wp:inline distT="0" distB="0" distL="0" distR="0" wp14:anchorId="50D4D4F1" wp14:editId="0FF9FC4B">
            <wp:extent cx="5245100" cy="3403600"/>
            <wp:effectExtent l="0" t="0" r="12700"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7215CA" w14:textId="77777777" w:rsidR="00124761" w:rsidRDefault="00124761" w:rsidP="00AA6ACD">
      <w:pPr>
        <w:rPr>
          <w:rFonts w:eastAsia="Calibri" w:cs="Calibri"/>
          <w:b/>
          <w:sz w:val="28"/>
          <w:szCs w:val="28"/>
        </w:rPr>
      </w:pPr>
    </w:p>
    <w:p w14:paraId="36BAD2A8" w14:textId="77777777" w:rsidR="00124761" w:rsidRDefault="00124761" w:rsidP="00AA6ACD">
      <w:pPr>
        <w:rPr>
          <w:rFonts w:eastAsia="Calibri" w:cs="Calibri"/>
          <w:b/>
          <w:sz w:val="28"/>
          <w:szCs w:val="28"/>
        </w:rPr>
      </w:pPr>
    </w:p>
    <w:p w14:paraId="38303C91" w14:textId="77777777" w:rsidR="00124761" w:rsidRDefault="00124761" w:rsidP="00AA6ACD">
      <w:pPr>
        <w:rPr>
          <w:rFonts w:eastAsia="Calibri" w:cs="Calibri"/>
          <w:b/>
          <w:sz w:val="28"/>
          <w:szCs w:val="28"/>
        </w:rPr>
      </w:pPr>
    </w:p>
    <w:p w14:paraId="2D904FBB" w14:textId="77777777" w:rsidR="00124761" w:rsidRDefault="00124761" w:rsidP="00AA6ACD">
      <w:pPr>
        <w:rPr>
          <w:rFonts w:eastAsia="Calibri" w:cs="Calibri"/>
          <w:b/>
          <w:sz w:val="28"/>
          <w:szCs w:val="28"/>
        </w:rPr>
      </w:pPr>
    </w:p>
    <w:p w14:paraId="144F9699" w14:textId="77777777" w:rsidR="00124761" w:rsidRDefault="00124761" w:rsidP="00AA6ACD">
      <w:pPr>
        <w:rPr>
          <w:rFonts w:eastAsia="Calibri" w:cs="Calibri"/>
          <w:b/>
          <w:sz w:val="28"/>
          <w:szCs w:val="28"/>
        </w:rPr>
      </w:pPr>
    </w:p>
    <w:p w14:paraId="4024E8BB" w14:textId="17290735" w:rsidR="00CD00C0" w:rsidRPr="002659CC" w:rsidRDefault="004475E9" w:rsidP="00AA6ACD">
      <w:pPr>
        <w:rPr>
          <w:rFonts w:eastAsia="Calibri" w:cs="Calibri"/>
          <w:b/>
          <w:sz w:val="28"/>
          <w:szCs w:val="28"/>
        </w:rPr>
      </w:pPr>
      <w:r>
        <w:rPr>
          <w:rFonts w:eastAsia="Calibri" w:cs="Calibri"/>
          <w:b/>
          <w:sz w:val="28"/>
          <w:szCs w:val="28"/>
        </w:rPr>
        <w:br w:type="page"/>
      </w:r>
      <w:r w:rsidR="00124761">
        <w:rPr>
          <w:rFonts w:eastAsia="Calibri" w:cs="Calibri"/>
          <w:b/>
          <w:sz w:val="28"/>
          <w:szCs w:val="28"/>
        </w:rPr>
        <w:lastRenderedPageBreak/>
        <w:t xml:space="preserve">Overall </w:t>
      </w:r>
      <w:r w:rsidR="00CD00C0">
        <w:rPr>
          <w:rFonts w:eastAsia="Calibri" w:cs="Calibri"/>
          <w:b/>
          <w:sz w:val="28"/>
          <w:szCs w:val="28"/>
        </w:rPr>
        <w:t>Analysis of P</w:t>
      </w:r>
      <w:r w:rsidR="00124761">
        <w:rPr>
          <w:rFonts w:eastAsia="Calibri" w:cs="Calibri"/>
          <w:b/>
          <w:sz w:val="28"/>
          <w:szCs w:val="28"/>
        </w:rPr>
        <w:t>rogram Assessment Data from 2014</w:t>
      </w:r>
      <w:r w:rsidR="00CD00C0">
        <w:rPr>
          <w:rFonts w:eastAsia="Calibri" w:cs="Calibri"/>
          <w:b/>
          <w:sz w:val="28"/>
          <w:szCs w:val="28"/>
        </w:rPr>
        <w:t>-201</w:t>
      </w:r>
      <w:r w:rsidR="00124761">
        <w:rPr>
          <w:rFonts w:eastAsia="Calibri" w:cs="Calibri"/>
          <w:b/>
          <w:sz w:val="28"/>
          <w:szCs w:val="28"/>
        </w:rPr>
        <w:t>5</w:t>
      </w:r>
    </w:p>
    <w:p w14:paraId="6800C1DB" w14:textId="77777777" w:rsidR="004475E9" w:rsidRDefault="00522419" w:rsidP="00522419">
      <w:pPr>
        <w:tabs>
          <w:tab w:val="left" w:pos="2991"/>
        </w:tabs>
        <w:rPr>
          <w:rFonts w:eastAsia="Calibri" w:cs="Calibri"/>
          <w:sz w:val="24"/>
          <w:szCs w:val="24"/>
        </w:rPr>
      </w:pPr>
      <w:r>
        <w:rPr>
          <w:rFonts w:eastAsia="Calibri" w:cs="Calibri"/>
          <w:sz w:val="24"/>
          <w:szCs w:val="24"/>
        </w:rPr>
        <w:t xml:space="preserve">While it is affirming that our M.S. in Education students are meeting </w:t>
      </w:r>
      <w:r w:rsidR="004475E9">
        <w:rPr>
          <w:rFonts w:eastAsia="Calibri" w:cs="Calibri"/>
          <w:sz w:val="24"/>
          <w:szCs w:val="24"/>
        </w:rPr>
        <w:t>almost all</w:t>
      </w:r>
      <w:r>
        <w:rPr>
          <w:rFonts w:eastAsia="Calibri" w:cs="Calibri"/>
          <w:sz w:val="24"/>
          <w:szCs w:val="24"/>
        </w:rPr>
        <w:t xml:space="preserve"> learning outcomes discussed in this report, </w:t>
      </w:r>
      <w:r w:rsidR="004475E9">
        <w:rPr>
          <w:rFonts w:eastAsia="Calibri" w:cs="Calibri"/>
          <w:sz w:val="24"/>
          <w:szCs w:val="24"/>
        </w:rPr>
        <w:t>data collection methods need to provide for</w:t>
      </w:r>
      <w:r>
        <w:rPr>
          <w:rFonts w:eastAsia="Calibri" w:cs="Calibri"/>
          <w:sz w:val="24"/>
          <w:szCs w:val="24"/>
        </w:rPr>
        <w:t xml:space="preserve"> deeper analysis of data. </w:t>
      </w:r>
      <w:r w:rsidR="004475E9">
        <w:rPr>
          <w:rFonts w:eastAsia="Calibri" w:cs="Calibri"/>
          <w:sz w:val="24"/>
          <w:szCs w:val="24"/>
        </w:rPr>
        <w:t xml:space="preserve">Data for EDEF 607 in Spring 2015 were collected in an ideal way to allow for this deeper analysis. It is the goal of the MS in Education program to report all data for 2015-2016 in such a way as to allow for more thoughtful analysis of student performance levels. </w:t>
      </w:r>
    </w:p>
    <w:p w14:paraId="4D2DF82A" w14:textId="77777777" w:rsidR="00522419" w:rsidRDefault="00522419" w:rsidP="00AA6ACD">
      <w:pPr>
        <w:rPr>
          <w:rFonts w:eastAsia="Calibri" w:cs="Calibri"/>
          <w:b/>
          <w:sz w:val="28"/>
          <w:szCs w:val="28"/>
        </w:rPr>
      </w:pPr>
    </w:p>
    <w:p w14:paraId="41A150EA" w14:textId="59B4B5FA" w:rsidR="00AA6ACD" w:rsidRPr="00D45AF6" w:rsidRDefault="002B43B9" w:rsidP="00AA6ACD">
      <w:pPr>
        <w:rPr>
          <w:rFonts w:eastAsia="Calibri" w:cs="Calibri"/>
          <w:b/>
          <w:sz w:val="28"/>
          <w:szCs w:val="28"/>
        </w:rPr>
      </w:pPr>
      <w:r>
        <w:rPr>
          <w:rFonts w:eastAsia="Calibri" w:cs="Calibri"/>
          <w:b/>
          <w:sz w:val="28"/>
          <w:szCs w:val="28"/>
        </w:rPr>
        <w:t>Goal Setting</w:t>
      </w:r>
    </w:p>
    <w:p w14:paraId="67A88C2C" w14:textId="1EF9D3DC" w:rsidR="009B7588" w:rsidRDefault="004475E9" w:rsidP="006A7D63">
      <w:pPr>
        <w:rPr>
          <w:rFonts w:eastAsia="Calibri" w:cs="Calibri"/>
          <w:sz w:val="24"/>
          <w:szCs w:val="24"/>
        </w:rPr>
      </w:pPr>
      <w:r>
        <w:rPr>
          <w:rFonts w:eastAsia="Calibri" w:cs="Calibri"/>
          <w:sz w:val="24"/>
          <w:szCs w:val="24"/>
        </w:rPr>
        <w:t>Goal 1: Improve data collection from adjuncts teaching courses in the MS in Education Masters Core courses.</w:t>
      </w:r>
    </w:p>
    <w:p w14:paraId="71415A30" w14:textId="34FAC82D" w:rsidR="004475E9" w:rsidRDefault="004475E9" w:rsidP="006A7D63">
      <w:pPr>
        <w:rPr>
          <w:rFonts w:eastAsia="Calibri" w:cs="Calibri"/>
          <w:sz w:val="24"/>
          <w:szCs w:val="24"/>
        </w:rPr>
      </w:pPr>
      <w:r>
        <w:rPr>
          <w:rFonts w:eastAsia="Calibri" w:cs="Calibri"/>
          <w:sz w:val="24"/>
          <w:szCs w:val="24"/>
        </w:rPr>
        <w:t xml:space="preserve">Goal </w:t>
      </w:r>
      <w:r w:rsidR="00D344E8">
        <w:rPr>
          <w:rFonts w:eastAsia="Calibri" w:cs="Calibri"/>
          <w:sz w:val="24"/>
          <w:szCs w:val="24"/>
        </w:rPr>
        <w:t>2: Monitor student performance o</w:t>
      </w:r>
      <w:r>
        <w:rPr>
          <w:rFonts w:eastAsia="Calibri" w:cs="Calibri"/>
          <w:sz w:val="24"/>
          <w:szCs w:val="24"/>
        </w:rPr>
        <w:t xml:space="preserve">n Item 7 </w:t>
      </w:r>
      <w:r w:rsidR="00D344E8">
        <w:rPr>
          <w:rFonts w:eastAsia="Calibri" w:cs="Calibri"/>
          <w:sz w:val="24"/>
          <w:szCs w:val="24"/>
        </w:rPr>
        <w:t xml:space="preserve">of the EDEF 607 assessment </w:t>
      </w:r>
      <w:r>
        <w:rPr>
          <w:rFonts w:eastAsia="Calibri" w:cs="Calibri"/>
          <w:sz w:val="24"/>
          <w:szCs w:val="24"/>
        </w:rPr>
        <w:t>to ensure continued growth.</w:t>
      </w:r>
    </w:p>
    <w:p w14:paraId="732DD746" w14:textId="1DEBDC80" w:rsidR="004475E9" w:rsidRDefault="004475E9" w:rsidP="006A7D63">
      <w:pPr>
        <w:rPr>
          <w:rFonts w:eastAsia="Calibri" w:cs="Calibri"/>
          <w:sz w:val="24"/>
          <w:szCs w:val="24"/>
        </w:rPr>
      </w:pPr>
      <w:r>
        <w:rPr>
          <w:rFonts w:eastAsia="Calibri" w:cs="Calibri"/>
          <w:sz w:val="24"/>
          <w:szCs w:val="24"/>
        </w:rPr>
        <w:t xml:space="preserve">Goal 3: Collect all data for 2015-2016 in the same format as data collected for EDEF 607 in Spring 2015. </w:t>
      </w:r>
    </w:p>
    <w:p w14:paraId="5227E098" w14:textId="77777777" w:rsidR="009B7588" w:rsidRDefault="009B7588">
      <w:pPr>
        <w:rPr>
          <w:rFonts w:eastAsia="Calibri" w:cs="Calibri"/>
          <w:sz w:val="24"/>
          <w:szCs w:val="24"/>
        </w:rPr>
      </w:pPr>
      <w:r>
        <w:rPr>
          <w:rFonts w:eastAsia="Calibri" w:cs="Calibri"/>
          <w:sz w:val="24"/>
          <w:szCs w:val="24"/>
        </w:rPr>
        <w:br w:type="page"/>
      </w:r>
    </w:p>
    <w:p w14:paraId="2D30916E" w14:textId="562784FF" w:rsidR="006F55B1" w:rsidRDefault="009B7588" w:rsidP="00B90206">
      <w:pPr>
        <w:spacing w:after="0"/>
        <w:jc w:val="center"/>
        <w:rPr>
          <w:b/>
          <w:sz w:val="32"/>
          <w:szCs w:val="32"/>
        </w:rPr>
      </w:pPr>
      <w:r>
        <w:rPr>
          <w:b/>
          <w:sz w:val="32"/>
          <w:szCs w:val="32"/>
        </w:rPr>
        <w:lastRenderedPageBreak/>
        <w:t>Appendix A</w:t>
      </w:r>
    </w:p>
    <w:p w14:paraId="64F6B36F" w14:textId="77777777" w:rsidR="008D713B" w:rsidRPr="00844E5A" w:rsidRDefault="008D713B" w:rsidP="008D713B">
      <w:pPr>
        <w:rPr>
          <w:rFonts w:cs="Arial"/>
        </w:rPr>
      </w:pPr>
      <w:r w:rsidRPr="00844E5A">
        <w:rPr>
          <w:rFonts w:cs="Arial"/>
          <w:u w:val="single"/>
        </w:rPr>
        <w:t>“Final” Exam / Summative Paper</w:t>
      </w:r>
      <w:r w:rsidRPr="00844E5A">
        <w:rPr>
          <w:rFonts w:cs="Arial"/>
        </w:rPr>
        <w:t>- In a minimum of about 4 to 5 pages, 12 pt font, double spaced, standard margins, please respond to this question:  We have critically deconstructed much of American education in this course, and the authors we have read have sort of obliquely (and sometimes more directly) suggested how things should change.  I now want to hear from you:  How would YOU set up American education if you had the “magic wand”?  Specifically:</w:t>
      </w:r>
    </w:p>
    <w:p w14:paraId="674EA328" w14:textId="77777777" w:rsidR="008D713B" w:rsidRPr="00844E5A" w:rsidRDefault="008D713B" w:rsidP="008D713B">
      <w:pPr>
        <w:pStyle w:val="ListParagraph"/>
        <w:numPr>
          <w:ilvl w:val="0"/>
          <w:numId w:val="20"/>
        </w:numPr>
        <w:spacing w:after="0" w:line="240" w:lineRule="auto"/>
        <w:rPr>
          <w:rFonts w:cs="Arial"/>
        </w:rPr>
      </w:pPr>
      <w:r w:rsidRPr="00844E5A">
        <w:rPr>
          <w:rFonts w:cs="Arial"/>
        </w:rPr>
        <w:t xml:space="preserve">What do you think schools should be seeking to do (obviously, “educate” – but what does that mean exactly?)  What would be the specific end goals that you seek/ What is the point of sending kids to school? --how would you answer?  </w:t>
      </w:r>
    </w:p>
    <w:p w14:paraId="4ED61CB5" w14:textId="77777777" w:rsidR="008D713B" w:rsidRPr="00844E5A" w:rsidRDefault="008D713B" w:rsidP="008D713B">
      <w:pPr>
        <w:pStyle w:val="ListParagraph"/>
        <w:numPr>
          <w:ilvl w:val="0"/>
          <w:numId w:val="20"/>
        </w:numPr>
        <w:spacing w:after="0" w:line="240" w:lineRule="auto"/>
        <w:rPr>
          <w:rFonts w:cs="Arial"/>
        </w:rPr>
      </w:pPr>
      <w:r w:rsidRPr="00844E5A">
        <w:rPr>
          <w:rFonts w:cs="Arial"/>
        </w:rPr>
        <w:t>How would you hold schools accountable for meeting these end goals?  What exactly would you expect schools to do to prove that they are meeting the end goals you see as most important?</w:t>
      </w:r>
    </w:p>
    <w:p w14:paraId="07182A2B" w14:textId="77777777" w:rsidR="008D713B" w:rsidRPr="00844E5A" w:rsidRDefault="008D713B" w:rsidP="008D713B">
      <w:pPr>
        <w:pStyle w:val="ListParagraph"/>
        <w:numPr>
          <w:ilvl w:val="0"/>
          <w:numId w:val="20"/>
        </w:numPr>
        <w:spacing w:after="0" w:line="240" w:lineRule="auto"/>
        <w:rPr>
          <w:rFonts w:cs="Arial"/>
        </w:rPr>
      </w:pPr>
      <w:r w:rsidRPr="00844E5A">
        <w:rPr>
          <w:rFonts w:cs="Arial"/>
        </w:rPr>
        <w:t>How would your ideal school and accountability system be funded?</w:t>
      </w:r>
    </w:p>
    <w:p w14:paraId="45166200" w14:textId="77777777" w:rsidR="008D713B" w:rsidRPr="00844E5A" w:rsidRDefault="008D713B" w:rsidP="008D713B">
      <w:pPr>
        <w:pStyle w:val="ListParagraph"/>
        <w:numPr>
          <w:ilvl w:val="0"/>
          <w:numId w:val="20"/>
        </w:numPr>
        <w:spacing w:after="0" w:line="240" w:lineRule="auto"/>
        <w:rPr>
          <w:rFonts w:cs="Arial"/>
        </w:rPr>
      </w:pPr>
      <w:r w:rsidRPr="00844E5A">
        <w:rPr>
          <w:rFonts w:cs="Arial"/>
        </w:rPr>
        <w:t>What difficulties would we face in trying to shift from where we are to where you want us to be in education?  (e.g. what wider policies in society might need to change or might be impacted by the education you seek? )</w:t>
      </w:r>
    </w:p>
    <w:p w14:paraId="06BA848D" w14:textId="77777777" w:rsidR="008D713B" w:rsidRPr="00844E5A" w:rsidRDefault="008D713B" w:rsidP="008D713B">
      <w:pPr>
        <w:pStyle w:val="ListParagraph"/>
        <w:rPr>
          <w:rFonts w:cs="Arial"/>
        </w:rPr>
      </w:pPr>
    </w:p>
    <w:p w14:paraId="3C7BD3F0" w14:textId="77777777" w:rsidR="008D713B" w:rsidRPr="00844E5A" w:rsidRDefault="008D713B" w:rsidP="008D713B">
      <w:pPr>
        <w:rPr>
          <w:rFonts w:cs="Arial"/>
        </w:rPr>
      </w:pPr>
      <w:r w:rsidRPr="00844E5A">
        <w:t>Responding to these questions requires more than unsupported opinion and mere assertions; you should attempt to incorporate the course’s reading, outside readings, class discussions, etc., in attempting to clarify what you believe.  However, this is NOT asking you to give a summary of our entire course’s content – only bring in course content as it relates to your personal answer to the question.  You must include an APA formatted bibliography of any readings you mention, including readings I assigned.</w:t>
      </w:r>
    </w:p>
    <w:p w14:paraId="757E794C" w14:textId="77777777" w:rsidR="008D713B" w:rsidRPr="00844E5A" w:rsidRDefault="008D713B" w:rsidP="008D713B">
      <w:pPr>
        <w:rPr>
          <w:rFonts w:cs="Arial"/>
        </w:rPr>
      </w:pPr>
    </w:p>
    <w:p w14:paraId="10005405" w14:textId="77777777" w:rsidR="008D713B" w:rsidRDefault="008D713B" w:rsidP="008D713B">
      <w:pPr>
        <w:spacing w:after="160" w:line="259" w:lineRule="auto"/>
      </w:pPr>
      <w:r>
        <w:br w:type="page"/>
      </w:r>
    </w:p>
    <w:p w14:paraId="77A3FD95" w14:textId="77777777" w:rsidR="008D713B" w:rsidRPr="00D847EB" w:rsidRDefault="008D713B" w:rsidP="008D713B">
      <w:pPr>
        <w:jc w:val="center"/>
        <w:rPr>
          <w:b/>
          <w:sz w:val="20"/>
          <w:szCs w:val="20"/>
        </w:rPr>
      </w:pPr>
      <w:r w:rsidRPr="00D847EB">
        <w:rPr>
          <w:b/>
          <w:sz w:val="20"/>
          <w:szCs w:val="20"/>
        </w:rPr>
        <w:lastRenderedPageBreak/>
        <w:t>607 Final Paper Rubric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1495"/>
        <w:gridCol w:w="1718"/>
        <w:gridCol w:w="1737"/>
        <w:gridCol w:w="1674"/>
        <w:gridCol w:w="1732"/>
      </w:tblGrid>
      <w:tr w:rsidR="008D713B" w:rsidRPr="00140957" w14:paraId="0B30BA3A" w14:textId="77777777" w:rsidTr="00214B5B">
        <w:tc>
          <w:tcPr>
            <w:tcW w:w="2715" w:type="dxa"/>
            <w:gridSpan w:val="2"/>
            <w:shd w:val="pct10" w:color="auto" w:fill="auto"/>
          </w:tcPr>
          <w:p w14:paraId="69443F0D" w14:textId="77777777" w:rsidR="008D713B" w:rsidRPr="00140957" w:rsidRDefault="008D713B" w:rsidP="00214B5B">
            <w:pPr>
              <w:pStyle w:val="Subtitle"/>
              <w:jc w:val="left"/>
              <w:rPr>
                <w:rFonts w:cs="Calibri"/>
                <w:b/>
                <w:bCs/>
                <w:i w:val="0"/>
                <w:iCs w:val="0"/>
                <w:sz w:val="18"/>
                <w:szCs w:val="18"/>
              </w:rPr>
            </w:pPr>
            <w:r w:rsidRPr="00140957">
              <w:rPr>
                <w:rFonts w:cs="Calibri"/>
                <w:b/>
                <w:bCs/>
                <w:i w:val="0"/>
                <w:iCs w:val="0"/>
                <w:sz w:val="18"/>
                <w:szCs w:val="18"/>
              </w:rPr>
              <w:t>Level of Performance</w:t>
            </w:r>
            <w:r w:rsidRPr="00140957">
              <w:rPr>
                <w:rFonts w:cs="Calibri"/>
                <w:b/>
                <w:bCs/>
                <w:i w:val="0"/>
                <w:iCs w:val="0"/>
                <w:sz w:val="18"/>
                <w:szCs w:val="18"/>
              </w:rPr>
              <w:sym w:font="Wingdings" w:char="F0E0"/>
            </w:r>
          </w:p>
        </w:tc>
        <w:tc>
          <w:tcPr>
            <w:tcW w:w="1718" w:type="dxa"/>
            <w:shd w:val="pct10" w:color="auto" w:fill="auto"/>
          </w:tcPr>
          <w:p w14:paraId="3174B8D7" w14:textId="73A14D91" w:rsidR="008D713B" w:rsidRPr="00140957" w:rsidRDefault="008D713B" w:rsidP="00214B5B">
            <w:pPr>
              <w:jc w:val="center"/>
              <w:rPr>
                <w:rFonts w:cs="Calibri"/>
                <w:b/>
                <w:bCs/>
                <w:sz w:val="18"/>
                <w:szCs w:val="18"/>
              </w:rPr>
            </w:pPr>
            <w:r>
              <w:rPr>
                <w:rFonts w:cs="Calibri"/>
                <w:b/>
                <w:bCs/>
                <w:sz w:val="18"/>
                <w:szCs w:val="18"/>
              </w:rPr>
              <w:t>Distinguished</w:t>
            </w:r>
          </w:p>
        </w:tc>
        <w:tc>
          <w:tcPr>
            <w:tcW w:w="1737" w:type="dxa"/>
            <w:shd w:val="pct10" w:color="auto" w:fill="auto"/>
          </w:tcPr>
          <w:p w14:paraId="71E94DB9" w14:textId="2D0983AB" w:rsidR="008D713B" w:rsidRPr="008D713B" w:rsidRDefault="008D713B" w:rsidP="008D713B">
            <w:pPr>
              <w:pStyle w:val="Heading1"/>
              <w:jc w:val="center"/>
              <w:rPr>
                <w:rFonts w:ascii="Calibri" w:hAnsi="Calibri" w:cs="Calibri"/>
                <w:bCs/>
                <w:sz w:val="18"/>
                <w:szCs w:val="18"/>
              </w:rPr>
            </w:pPr>
            <w:r w:rsidRPr="00140957">
              <w:rPr>
                <w:rFonts w:ascii="Calibri" w:hAnsi="Calibri" w:cs="Calibri"/>
                <w:bCs/>
                <w:sz w:val="18"/>
                <w:szCs w:val="18"/>
              </w:rPr>
              <w:t>Proficient</w:t>
            </w:r>
          </w:p>
        </w:tc>
        <w:tc>
          <w:tcPr>
            <w:tcW w:w="1674" w:type="dxa"/>
            <w:shd w:val="pct10" w:color="auto" w:fill="auto"/>
          </w:tcPr>
          <w:p w14:paraId="24BD7F65" w14:textId="5452004C" w:rsidR="008D713B" w:rsidRPr="008D713B" w:rsidRDefault="008D713B" w:rsidP="008D713B">
            <w:pPr>
              <w:pStyle w:val="Heading1"/>
              <w:jc w:val="center"/>
              <w:rPr>
                <w:rFonts w:ascii="Calibri" w:hAnsi="Calibri" w:cs="Calibri"/>
                <w:bCs/>
                <w:sz w:val="18"/>
                <w:szCs w:val="18"/>
              </w:rPr>
            </w:pPr>
            <w:r>
              <w:rPr>
                <w:rFonts w:ascii="Calibri" w:hAnsi="Calibri" w:cs="Calibri"/>
                <w:bCs/>
                <w:sz w:val="18"/>
                <w:szCs w:val="18"/>
              </w:rPr>
              <w:t>Basic</w:t>
            </w:r>
          </w:p>
        </w:tc>
        <w:tc>
          <w:tcPr>
            <w:tcW w:w="1732" w:type="dxa"/>
            <w:shd w:val="pct10" w:color="auto" w:fill="auto"/>
          </w:tcPr>
          <w:p w14:paraId="18CCFDC9" w14:textId="68E255B9" w:rsidR="008D713B" w:rsidRPr="008D713B" w:rsidRDefault="008D713B" w:rsidP="008D713B">
            <w:pPr>
              <w:pStyle w:val="Heading1"/>
              <w:jc w:val="center"/>
              <w:rPr>
                <w:rFonts w:ascii="Calibri" w:hAnsi="Calibri" w:cs="Calibri"/>
                <w:bCs/>
                <w:sz w:val="18"/>
                <w:szCs w:val="18"/>
              </w:rPr>
            </w:pPr>
            <w:r w:rsidRPr="00140957">
              <w:rPr>
                <w:rFonts w:ascii="Calibri" w:hAnsi="Calibri" w:cs="Calibri"/>
                <w:bCs/>
                <w:sz w:val="18"/>
                <w:szCs w:val="18"/>
              </w:rPr>
              <w:t>Unsatisfactory</w:t>
            </w:r>
          </w:p>
        </w:tc>
      </w:tr>
      <w:tr w:rsidR="008D713B" w:rsidRPr="00140957" w14:paraId="14669957" w14:textId="77777777" w:rsidTr="00214B5B">
        <w:tc>
          <w:tcPr>
            <w:tcW w:w="2715" w:type="dxa"/>
            <w:gridSpan w:val="2"/>
          </w:tcPr>
          <w:p w14:paraId="6764EB01" w14:textId="77777777" w:rsidR="008D713B" w:rsidRPr="00140957" w:rsidRDefault="008D713B" w:rsidP="00214B5B">
            <w:pPr>
              <w:jc w:val="center"/>
              <w:rPr>
                <w:rFonts w:cs="Calibri"/>
                <w:b/>
                <w:bCs/>
                <w:sz w:val="18"/>
                <w:szCs w:val="18"/>
              </w:rPr>
            </w:pPr>
            <w:r w:rsidRPr="00140957">
              <w:rPr>
                <w:rFonts w:cs="Calibri"/>
                <w:b/>
                <w:bCs/>
                <w:sz w:val="18"/>
                <w:szCs w:val="18"/>
              </w:rPr>
              <w:t>Written paper-mechanics, formatting, feel</w:t>
            </w:r>
          </w:p>
          <w:p w14:paraId="25987E73" w14:textId="77777777" w:rsidR="008D713B" w:rsidRPr="00140957" w:rsidRDefault="008D713B" w:rsidP="00214B5B">
            <w:pPr>
              <w:jc w:val="center"/>
              <w:rPr>
                <w:rFonts w:cs="Calibri"/>
                <w:bCs/>
                <w:sz w:val="18"/>
                <w:szCs w:val="18"/>
              </w:rPr>
            </w:pPr>
            <w:r w:rsidRPr="00140957">
              <w:rPr>
                <w:rFonts w:cs="Calibri"/>
                <w:bCs/>
                <w:sz w:val="18"/>
                <w:szCs w:val="18"/>
              </w:rPr>
              <w:t>(15%)</w:t>
            </w:r>
          </w:p>
          <w:p w14:paraId="6637C9A2" w14:textId="77777777" w:rsidR="008D713B" w:rsidRPr="00140957" w:rsidRDefault="008D713B" w:rsidP="00214B5B">
            <w:pPr>
              <w:jc w:val="center"/>
              <w:rPr>
                <w:rFonts w:cs="Calibri"/>
                <w:bCs/>
                <w:sz w:val="18"/>
                <w:szCs w:val="18"/>
              </w:rPr>
            </w:pPr>
          </w:p>
        </w:tc>
        <w:tc>
          <w:tcPr>
            <w:tcW w:w="1718" w:type="dxa"/>
          </w:tcPr>
          <w:p w14:paraId="053F2D1D" w14:textId="77777777" w:rsidR="008D713B" w:rsidRPr="00140957" w:rsidRDefault="008D713B" w:rsidP="00214B5B">
            <w:pPr>
              <w:jc w:val="center"/>
              <w:rPr>
                <w:rFonts w:cs="Calibri"/>
                <w:sz w:val="18"/>
                <w:szCs w:val="18"/>
              </w:rPr>
            </w:pPr>
            <w:r w:rsidRPr="00140957">
              <w:rPr>
                <w:rFonts w:cs="Calibri"/>
                <w:sz w:val="18"/>
                <w:szCs w:val="18"/>
              </w:rPr>
              <w:t>Spelling, punctuation, grammar, and phrasing are flawless or there are only 1-3 errors.</w:t>
            </w:r>
          </w:p>
          <w:p w14:paraId="63B25C2B" w14:textId="77777777" w:rsidR="008D713B" w:rsidRPr="00140957" w:rsidRDefault="008D713B" w:rsidP="00214B5B">
            <w:pPr>
              <w:jc w:val="center"/>
              <w:rPr>
                <w:rFonts w:cs="Calibri"/>
                <w:sz w:val="18"/>
                <w:szCs w:val="18"/>
              </w:rPr>
            </w:pPr>
          </w:p>
          <w:p w14:paraId="4C86C506" w14:textId="77777777" w:rsidR="008D713B" w:rsidRPr="00140957" w:rsidRDefault="008D713B" w:rsidP="00214B5B">
            <w:pPr>
              <w:jc w:val="center"/>
              <w:rPr>
                <w:rFonts w:cs="Calibri"/>
                <w:sz w:val="18"/>
                <w:szCs w:val="18"/>
              </w:rPr>
            </w:pPr>
            <w:r w:rsidRPr="00140957">
              <w:rPr>
                <w:rFonts w:cs="Calibri"/>
                <w:sz w:val="18"/>
                <w:szCs w:val="18"/>
              </w:rPr>
              <w:t>Length and formatting are correct (e.g. margins, font size, page minimum)</w:t>
            </w:r>
          </w:p>
          <w:p w14:paraId="69414421" w14:textId="77777777" w:rsidR="008D713B" w:rsidRPr="00140957" w:rsidRDefault="008D713B" w:rsidP="00214B5B">
            <w:pPr>
              <w:jc w:val="center"/>
              <w:rPr>
                <w:rFonts w:cs="Calibri"/>
                <w:sz w:val="18"/>
                <w:szCs w:val="18"/>
              </w:rPr>
            </w:pPr>
          </w:p>
          <w:p w14:paraId="2759B59B" w14:textId="6146E791" w:rsidR="008D713B" w:rsidRPr="00140957" w:rsidRDefault="008D713B" w:rsidP="008D713B">
            <w:pPr>
              <w:autoSpaceDE w:val="0"/>
              <w:autoSpaceDN w:val="0"/>
              <w:adjustRightInd w:val="0"/>
              <w:jc w:val="center"/>
              <w:rPr>
                <w:rFonts w:cs="Calibri"/>
                <w:sz w:val="18"/>
                <w:szCs w:val="18"/>
              </w:rPr>
            </w:pPr>
            <w:r w:rsidRPr="00140957">
              <w:rPr>
                <w:rFonts w:cs="Calibri"/>
                <w:sz w:val="18"/>
                <w:szCs w:val="18"/>
              </w:rPr>
              <w:t>The writing is compelling. It hooks the reader and sustains interest throughout.</w:t>
            </w:r>
          </w:p>
          <w:p w14:paraId="3798D5D3" w14:textId="77777777" w:rsidR="008D713B" w:rsidRPr="00140957" w:rsidRDefault="008D713B" w:rsidP="00214B5B">
            <w:pPr>
              <w:jc w:val="center"/>
              <w:rPr>
                <w:rFonts w:cs="Calibri"/>
                <w:sz w:val="18"/>
                <w:szCs w:val="18"/>
              </w:rPr>
            </w:pPr>
            <w:r w:rsidRPr="00140957">
              <w:rPr>
                <w:rFonts w:cs="Calibri"/>
                <w:sz w:val="18"/>
                <w:szCs w:val="18"/>
              </w:rPr>
              <w:t>13.5-15 pts</w:t>
            </w:r>
          </w:p>
        </w:tc>
        <w:tc>
          <w:tcPr>
            <w:tcW w:w="1737" w:type="dxa"/>
          </w:tcPr>
          <w:p w14:paraId="7D4FC34F" w14:textId="77777777" w:rsidR="008D713B" w:rsidRPr="00140957" w:rsidRDefault="008D713B" w:rsidP="00214B5B">
            <w:pPr>
              <w:jc w:val="center"/>
              <w:rPr>
                <w:rFonts w:cs="Calibri"/>
                <w:sz w:val="18"/>
                <w:szCs w:val="18"/>
              </w:rPr>
            </w:pPr>
            <w:r w:rsidRPr="00140957">
              <w:rPr>
                <w:rFonts w:cs="Calibri"/>
                <w:sz w:val="18"/>
                <w:szCs w:val="18"/>
              </w:rPr>
              <w:t>There are 4-9 spelling, punctuation, grammar, and/or phrasing errors.</w:t>
            </w:r>
          </w:p>
          <w:p w14:paraId="7804AEB9" w14:textId="77777777" w:rsidR="008D713B" w:rsidRPr="00140957" w:rsidRDefault="008D713B" w:rsidP="00214B5B">
            <w:pPr>
              <w:jc w:val="center"/>
              <w:rPr>
                <w:rFonts w:cs="Calibri"/>
                <w:sz w:val="18"/>
                <w:szCs w:val="18"/>
              </w:rPr>
            </w:pPr>
          </w:p>
          <w:p w14:paraId="66AFE751"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The writing is generally engaging, but has some dry spots. In general,</w:t>
            </w:r>
          </w:p>
          <w:p w14:paraId="0549EEDD"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it is focused and keeps the reader's attention.</w:t>
            </w:r>
          </w:p>
          <w:p w14:paraId="005D3F00" w14:textId="77777777" w:rsidR="008D713B" w:rsidRPr="00140957" w:rsidRDefault="008D713B" w:rsidP="00214B5B">
            <w:pPr>
              <w:jc w:val="center"/>
              <w:rPr>
                <w:rFonts w:cs="Calibri"/>
                <w:sz w:val="18"/>
                <w:szCs w:val="18"/>
              </w:rPr>
            </w:pPr>
          </w:p>
          <w:p w14:paraId="144684A5" w14:textId="77777777" w:rsidR="008D713B" w:rsidRPr="00140957" w:rsidRDefault="008D713B" w:rsidP="00214B5B">
            <w:pPr>
              <w:jc w:val="center"/>
              <w:rPr>
                <w:rFonts w:cs="Calibri"/>
                <w:sz w:val="18"/>
                <w:szCs w:val="18"/>
              </w:rPr>
            </w:pPr>
          </w:p>
          <w:p w14:paraId="705B76C5" w14:textId="77777777" w:rsidR="008D713B" w:rsidRPr="00140957" w:rsidRDefault="008D713B" w:rsidP="00214B5B">
            <w:pPr>
              <w:jc w:val="center"/>
              <w:rPr>
                <w:rFonts w:cs="Calibri"/>
                <w:sz w:val="18"/>
                <w:szCs w:val="18"/>
              </w:rPr>
            </w:pPr>
          </w:p>
          <w:p w14:paraId="7FE8610D" w14:textId="77777777" w:rsidR="008D713B" w:rsidRPr="00140957" w:rsidRDefault="008D713B" w:rsidP="00214B5B">
            <w:pPr>
              <w:jc w:val="center"/>
              <w:rPr>
                <w:rFonts w:cs="Calibri"/>
                <w:sz w:val="18"/>
                <w:szCs w:val="18"/>
              </w:rPr>
            </w:pPr>
            <w:r w:rsidRPr="00140957">
              <w:rPr>
                <w:rFonts w:cs="Calibri"/>
                <w:sz w:val="18"/>
                <w:szCs w:val="18"/>
              </w:rPr>
              <w:t>12.75 pts</w:t>
            </w:r>
          </w:p>
        </w:tc>
        <w:tc>
          <w:tcPr>
            <w:tcW w:w="1674" w:type="dxa"/>
          </w:tcPr>
          <w:p w14:paraId="10E01AF3" w14:textId="77777777" w:rsidR="008D713B" w:rsidRPr="00140957" w:rsidRDefault="008D713B" w:rsidP="00214B5B">
            <w:pPr>
              <w:jc w:val="center"/>
              <w:rPr>
                <w:rFonts w:cs="Calibri"/>
                <w:sz w:val="18"/>
                <w:szCs w:val="18"/>
              </w:rPr>
            </w:pPr>
            <w:r w:rsidRPr="00140957">
              <w:rPr>
                <w:rFonts w:cs="Calibri"/>
                <w:sz w:val="18"/>
                <w:szCs w:val="18"/>
              </w:rPr>
              <w:t>There are 10-15 spelling, punctuation, grammar, and/or phrasing errors.</w:t>
            </w:r>
          </w:p>
          <w:p w14:paraId="00768D0F" w14:textId="77777777" w:rsidR="008D713B" w:rsidRPr="00140957" w:rsidRDefault="008D713B" w:rsidP="00214B5B">
            <w:pPr>
              <w:jc w:val="center"/>
              <w:rPr>
                <w:rFonts w:cs="Calibri"/>
                <w:sz w:val="18"/>
                <w:szCs w:val="18"/>
              </w:rPr>
            </w:pPr>
          </w:p>
          <w:p w14:paraId="5F0E3570"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The writing is dull and unengaging. Though the paper has some interesting parts, the</w:t>
            </w:r>
          </w:p>
          <w:p w14:paraId="3F250459" w14:textId="77777777" w:rsidR="008D713B" w:rsidRPr="00140957" w:rsidRDefault="008D713B" w:rsidP="00214B5B">
            <w:pPr>
              <w:jc w:val="center"/>
              <w:rPr>
                <w:rFonts w:cs="Calibri"/>
                <w:sz w:val="18"/>
                <w:szCs w:val="18"/>
              </w:rPr>
            </w:pPr>
            <w:r w:rsidRPr="00140957">
              <w:rPr>
                <w:rFonts w:cs="Calibri"/>
                <w:sz w:val="18"/>
                <w:szCs w:val="18"/>
              </w:rPr>
              <w:t>reader finds it difficult to maintain interest</w:t>
            </w:r>
          </w:p>
          <w:p w14:paraId="0A24968A" w14:textId="77777777" w:rsidR="008D713B" w:rsidRPr="00140957" w:rsidRDefault="008D713B" w:rsidP="00214B5B">
            <w:pPr>
              <w:jc w:val="center"/>
              <w:rPr>
                <w:rFonts w:cs="Calibri"/>
                <w:sz w:val="18"/>
                <w:szCs w:val="18"/>
              </w:rPr>
            </w:pPr>
          </w:p>
          <w:p w14:paraId="38AFD532" w14:textId="77777777" w:rsidR="008D713B" w:rsidRPr="00140957" w:rsidRDefault="008D713B" w:rsidP="00214B5B">
            <w:pPr>
              <w:jc w:val="center"/>
              <w:rPr>
                <w:rFonts w:cs="Calibri"/>
                <w:sz w:val="18"/>
                <w:szCs w:val="18"/>
              </w:rPr>
            </w:pPr>
            <w:r w:rsidRPr="00140957">
              <w:rPr>
                <w:rFonts w:cs="Calibri"/>
                <w:sz w:val="18"/>
                <w:szCs w:val="18"/>
              </w:rPr>
              <w:t>10.5 pts</w:t>
            </w:r>
          </w:p>
        </w:tc>
        <w:tc>
          <w:tcPr>
            <w:tcW w:w="1732" w:type="dxa"/>
          </w:tcPr>
          <w:p w14:paraId="4C92A752" w14:textId="77777777" w:rsidR="008D713B" w:rsidRPr="00140957" w:rsidRDefault="008D713B" w:rsidP="00214B5B">
            <w:pPr>
              <w:jc w:val="center"/>
              <w:rPr>
                <w:rFonts w:cs="Calibri"/>
                <w:sz w:val="18"/>
                <w:szCs w:val="18"/>
              </w:rPr>
            </w:pPr>
            <w:r w:rsidRPr="00140957">
              <w:rPr>
                <w:rFonts w:cs="Calibri"/>
                <w:sz w:val="18"/>
                <w:szCs w:val="18"/>
              </w:rPr>
              <w:t>There are 15+ spelling, punctuation, grammar, and/or phrasing errors.</w:t>
            </w:r>
          </w:p>
          <w:p w14:paraId="3129CB8F" w14:textId="77777777" w:rsidR="008D713B" w:rsidRPr="00140957" w:rsidRDefault="008D713B" w:rsidP="00214B5B">
            <w:pPr>
              <w:jc w:val="center"/>
              <w:rPr>
                <w:rFonts w:cs="Calibri"/>
                <w:sz w:val="18"/>
                <w:szCs w:val="18"/>
              </w:rPr>
            </w:pPr>
          </w:p>
          <w:p w14:paraId="2B72ED77" w14:textId="77777777" w:rsidR="008D713B" w:rsidRPr="00140957" w:rsidRDefault="008D713B" w:rsidP="00214B5B">
            <w:pPr>
              <w:jc w:val="center"/>
              <w:rPr>
                <w:rFonts w:cs="Calibri"/>
                <w:sz w:val="18"/>
                <w:szCs w:val="18"/>
              </w:rPr>
            </w:pPr>
            <w:r w:rsidRPr="00140957">
              <w:rPr>
                <w:rFonts w:cs="Calibri"/>
                <w:sz w:val="18"/>
                <w:szCs w:val="18"/>
              </w:rPr>
              <w:t>Length and/or formatting are incorect</w:t>
            </w:r>
          </w:p>
          <w:p w14:paraId="730CB0C4" w14:textId="77777777" w:rsidR="008D713B" w:rsidRPr="00140957" w:rsidRDefault="008D713B" w:rsidP="00214B5B">
            <w:pPr>
              <w:jc w:val="center"/>
              <w:rPr>
                <w:rFonts w:cs="Calibri"/>
                <w:sz w:val="18"/>
                <w:szCs w:val="18"/>
              </w:rPr>
            </w:pPr>
          </w:p>
          <w:p w14:paraId="48E6346E"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The writing has little</w:t>
            </w:r>
          </w:p>
          <w:p w14:paraId="42764916"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personality. The reader</w:t>
            </w:r>
          </w:p>
          <w:p w14:paraId="4E63A987" w14:textId="782E8DF9" w:rsidR="008D713B" w:rsidRPr="00140957" w:rsidRDefault="008D713B" w:rsidP="008D713B">
            <w:pPr>
              <w:autoSpaceDE w:val="0"/>
              <w:autoSpaceDN w:val="0"/>
              <w:adjustRightInd w:val="0"/>
              <w:jc w:val="center"/>
              <w:rPr>
                <w:rFonts w:cs="Calibri"/>
                <w:sz w:val="18"/>
                <w:szCs w:val="18"/>
              </w:rPr>
            </w:pPr>
            <w:r w:rsidRPr="00140957">
              <w:rPr>
                <w:rFonts w:cs="Calibri"/>
                <w:sz w:val="18"/>
                <w:szCs w:val="18"/>
              </w:rPr>
              <w:t>quickly loses interest and stops reading.</w:t>
            </w:r>
          </w:p>
          <w:p w14:paraId="606B6DF7" w14:textId="77777777" w:rsidR="008D713B" w:rsidRPr="00140957" w:rsidRDefault="008D713B" w:rsidP="00214B5B">
            <w:pPr>
              <w:jc w:val="center"/>
              <w:rPr>
                <w:rFonts w:cs="Calibri"/>
                <w:sz w:val="18"/>
                <w:szCs w:val="18"/>
              </w:rPr>
            </w:pPr>
            <w:r w:rsidRPr="00140957">
              <w:rPr>
                <w:rFonts w:cs="Calibri"/>
                <w:sz w:val="18"/>
                <w:szCs w:val="18"/>
              </w:rPr>
              <w:t>7.5 pts or below</w:t>
            </w:r>
          </w:p>
        </w:tc>
      </w:tr>
      <w:tr w:rsidR="008D713B" w:rsidRPr="00140957" w14:paraId="5386A527" w14:textId="77777777" w:rsidTr="00214B5B">
        <w:tc>
          <w:tcPr>
            <w:tcW w:w="2715" w:type="dxa"/>
            <w:gridSpan w:val="2"/>
          </w:tcPr>
          <w:p w14:paraId="3F1554B4" w14:textId="77777777" w:rsidR="008D713B" w:rsidRPr="00140957" w:rsidRDefault="008D713B" w:rsidP="00214B5B">
            <w:pPr>
              <w:pStyle w:val="NormalWeb"/>
              <w:spacing w:before="0"/>
              <w:jc w:val="center"/>
              <w:rPr>
                <w:rFonts w:ascii="Calibri" w:hAnsi="Calibri" w:cs="Calibri"/>
                <w:b/>
                <w:sz w:val="18"/>
                <w:szCs w:val="18"/>
              </w:rPr>
            </w:pPr>
            <w:r w:rsidRPr="00140957">
              <w:rPr>
                <w:rFonts w:ascii="Calibri" w:hAnsi="Calibri" w:cs="Calibri"/>
                <w:b/>
                <w:sz w:val="18"/>
                <w:szCs w:val="18"/>
              </w:rPr>
              <w:t>Bibliography and in-text references– format of references</w:t>
            </w:r>
          </w:p>
          <w:p w14:paraId="305F5CC7" w14:textId="77777777" w:rsidR="008D713B" w:rsidRPr="00140957" w:rsidRDefault="008D713B" w:rsidP="00214B5B">
            <w:pPr>
              <w:pStyle w:val="NormalWeb"/>
              <w:spacing w:before="0"/>
              <w:jc w:val="center"/>
              <w:rPr>
                <w:rFonts w:ascii="Calibri" w:hAnsi="Calibri" w:cs="Calibri"/>
                <w:sz w:val="18"/>
                <w:szCs w:val="18"/>
              </w:rPr>
            </w:pPr>
            <w:r w:rsidRPr="00140957">
              <w:rPr>
                <w:rFonts w:ascii="Calibri" w:hAnsi="Calibri" w:cs="Calibri"/>
                <w:sz w:val="18"/>
                <w:szCs w:val="18"/>
              </w:rPr>
              <w:t>(7%)</w:t>
            </w:r>
          </w:p>
          <w:p w14:paraId="5576FA89" w14:textId="77777777" w:rsidR="008D713B" w:rsidRPr="00140957" w:rsidRDefault="008D713B" w:rsidP="00214B5B">
            <w:pPr>
              <w:pStyle w:val="NormalWeb"/>
              <w:spacing w:before="0"/>
              <w:jc w:val="center"/>
              <w:rPr>
                <w:rFonts w:ascii="Calibri" w:hAnsi="Calibri" w:cs="Calibri"/>
                <w:sz w:val="18"/>
                <w:szCs w:val="18"/>
              </w:rPr>
            </w:pPr>
          </w:p>
          <w:p w14:paraId="5076351B" w14:textId="77777777" w:rsidR="008D713B" w:rsidRPr="00140957" w:rsidRDefault="008D713B" w:rsidP="00214B5B">
            <w:pPr>
              <w:pStyle w:val="NormalWeb"/>
              <w:spacing w:before="0"/>
              <w:jc w:val="center"/>
              <w:rPr>
                <w:rFonts w:ascii="Calibri" w:hAnsi="Calibri" w:cs="Calibri"/>
                <w:sz w:val="18"/>
                <w:szCs w:val="18"/>
              </w:rPr>
            </w:pPr>
            <w:r w:rsidRPr="00140957">
              <w:rPr>
                <w:rFonts w:ascii="Calibri" w:hAnsi="Calibri" w:cs="Calibri"/>
                <w:i/>
                <w:sz w:val="18"/>
                <w:szCs w:val="18"/>
              </w:rPr>
              <w:t>For this, please use resources available on WebCT, meet with me or with someone at library or LARC if you have any questions about how to do proper APA.</w:t>
            </w:r>
          </w:p>
        </w:tc>
        <w:tc>
          <w:tcPr>
            <w:tcW w:w="1718" w:type="dxa"/>
          </w:tcPr>
          <w:p w14:paraId="61E036C1"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APA format is used accurately and consistently in the paper and on the “References" page.</w:t>
            </w:r>
          </w:p>
          <w:p w14:paraId="71A1842B"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7 pts</w:t>
            </w:r>
          </w:p>
        </w:tc>
        <w:tc>
          <w:tcPr>
            <w:tcW w:w="1737" w:type="dxa"/>
          </w:tcPr>
          <w:p w14:paraId="5C5861B3"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APA format is used with minor errors.</w:t>
            </w:r>
          </w:p>
          <w:p w14:paraId="45A90870" w14:textId="77777777" w:rsidR="008D713B" w:rsidRPr="00140957" w:rsidRDefault="008D713B" w:rsidP="00214B5B">
            <w:pPr>
              <w:autoSpaceDE w:val="0"/>
              <w:autoSpaceDN w:val="0"/>
              <w:adjustRightInd w:val="0"/>
              <w:jc w:val="center"/>
              <w:rPr>
                <w:rFonts w:cs="Calibri"/>
                <w:sz w:val="18"/>
                <w:szCs w:val="18"/>
              </w:rPr>
            </w:pPr>
          </w:p>
          <w:p w14:paraId="00B5868F" w14:textId="77777777" w:rsidR="008D713B" w:rsidRPr="00140957" w:rsidRDefault="008D713B" w:rsidP="00214B5B">
            <w:pPr>
              <w:autoSpaceDE w:val="0"/>
              <w:autoSpaceDN w:val="0"/>
              <w:adjustRightInd w:val="0"/>
              <w:jc w:val="center"/>
              <w:rPr>
                <w:rFonts w:cs="Calibri"/>
                <w:sz w:val="18"/>
                <w:szCs w:val="18"/>
              </w:rPr>
            </w:pPr>
          </w:p>
          <w:p w14:paraId="4EF7D592"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5.95 pts</w:t>
            </w:r>
          </w:p>
        </w:tc>
        <w:tc>
          <w:tcPr>
            <w:tcW w:w="1674" w:type="dxa"/>
          </w:tcPr>
          <w:p w14:paraId="14C90FAB"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There are frequent errors in APA format.</w:t>
            </w:r>
          </w:p>
          <w:p w14:paraId="1E11ED92" w14:textId="77777777" w:rsidR="008D713B" w:rsidRPr="00140957" w:rsidRDefault="008D713B" w:rsidP="00214B5B">
            <w:pPr>
              <w:autoSpaceDE w:val="0"/>
              <w:autoSpaceDN w:val="0"/>
              <w:adjustRightInd w:val="0"/>
              <w:jc w:val="center"/>
              <w:rPr>
                <w:rFonts w:cs="Calibri"/>
                <w:sz w:val="18"/>
                <w:szCs w:val="18"/>
              </w:rPr>
            </w:pPr>
          </w:p>
          <w:p w14:paraId="478E71C4" w14:textId="48F65663"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4.9 pts</w:t>
            </w:r>
          </w:p>
        </w:tc>
        <w:tc>
          <w:tcPr>
            <w:tcW w:w="1732" w:type="dxa"/>
          </w:tcPr>
          <w:p w14:paraId="3EAF5A29"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 xml:space="preserve">Format of the document is not recognizable as APA. </w:t>
            </w:r>
          </w:p>
          <w:p w14:paraId="6822B2E8" w14:textId="77777777" w:rsidR="008D713B" w:rsidRPr="00140957" w:rsidRDefault="008D713B" w:rsidP="00214B5B">
            <w:pPr>
              <w:autoSpaceDE w:val="0"/>
              <w:autoSpaceDN w:val="0"/>
              <w:adjustRightInd w:val="0"/>
              <w:jc w:val="center"/>
              <w:rPr>
                <w:rFonts w:cs="Calibri"/>
                <w:sz w:val="18"/>
                <w:szCs w:val="18"/>
              </w:rPr>
            </w:pPr>
          </w:p>
          <w:p w14:paraId="3BCA1B50" w14:textId="2D5CEEEE" w:rsidR="008D713B" w:rsidRPr="00140957" w:rsidRDefault="008D713B" w:rsidP="008D713B">
            <w:pPr>
              <w:autoSpaceDE w:val="0"/>
              <w:autoSpaceDN w:val="0"/>
              <w:adjustRightInd w:val="0"/>
              <w:jc w:val="center"/>
              <w:rPr>
                <w:rFonts w:cs="Calibri"/>
                <w:sz w:val="18"/>
                <w:szCs w:val="18"/>
              </w:rPr>
            </w:pPr>
            <w:r w:rsidRPr="00140957">
              <w:rPr>
                <w:rFonts w:cs="Calibri"/>
                <w:sz w:val="18"/>
                <w:szCs w:val="18"/>
              </w:rPr>
              <w:t>3.5 pts or below</w:t>
            </w:r>
          </w:p>
        </w:tc>
      </w:tr>
      <w:tr w:rsidR="008D713B" w:rsidRPr="00140957" w14:paraId="5F2ADB12" w14:textId="77777777" w:rsidTr="00214B5B">
        <w:tc>
          <w:tcPr>
            <w:tcW w:w="2715" w:type="dxa"/>
            <w:gridSpan w:val="2"/>
            <w:tcBorders>
              <w:bottom w:val="single" w:sz="4" w:space="0" w:color="000000"/>
            </w:tcBorders>
          </w:tcPr>
          <w:p w14:paraId="6F7AA1E1" w14:textId="77777777" w:rsidR="008D713B" w:rsidRPr="00140957" w:rsidRDefault="008D713B" w:rsidP="00214B5B">
            <w:pPr>
              <w:autoSpaceDE w:val="0"/>
              <w:autoSpaceDN w:val="0"/>
              <w:adjustRightInd w:val="0"/>
              <w:jc w:val="center"/>
              <w:rPr>
                <w:rFonts w:cs="Calibri"/>
                <w:b/>
                <w:bCs/>
                <w:sz w:val="18"/>
                <w:szCs w:val="18"/>
              </w:rPr>
            </w:pPr>
            <w:r w:rsidRPr="00140957">
              <w:rPr>
                <w:rFonts w:cs="Calibri"/>
                <w:b/>
                <w:bCs/>
                <w:sz w:val="18"/>
                <w:szCs w:val="18"/>
              </w:rPr>
              <w:t>Organization</w:t>
            </w:r>
          </w:p>
          <w:p w14:paraId="4EA13756" w14:textId="77777777" w:rsidR="008D713B" w:rsidRPr="00140957" w:rsidRDefault="008D713B" w:rsidP="00214B5B">
            <w:pPr>
              <w:autoSpaceDE w:val="0"/>
              <w:autoSpaceDN w:val="0"/>
              <w:adjustRightInd w:val="0"/>
              <w:jc w:val="center"/>
              <w:rPr>
                <w:rFonts w:cs="Calibri"/>
                <w:b/>
                <w:bCs/>
                <w:sz w:val="18"/>
                <w:szCs w:val="18"/>
              </w:rPr>
            </w:pPr>
          </w:p>
          <w:p w14:paraId="19D4CF29" w14:textId="77777777" w:rsidR="008D713B" w:rsidRPr="00140957" w:rsidRDefault="008D713B" w:rsidP="00214B5B">
            <w:pPr>
              <w:autoSpaceDE w:val="0"/>
              <w:autoSpaceDN w:val="0"/>
              <w:adjustRightInd w:val="0"/>
              <w:jc w:val="center"/>
              <w:rPr>
                <w:rFonts w:cs="Calibri"/>
                <w:bCs/>
                <w:sz w:val="18"/>
                <w:szCs w:val="18"/>
              </w:rPr>
            </w:pPr>
            <w:r w:rsidRPr="00140957">
              <w:rPr>
                <w:rFonts w:cs="Calibri"/>
                <w:bCs/>
                <w:sz w:val="18"/>
                <w:szCs w:val="18"/>
              </w:rPr>
              <w:t>(8%)</w:t>
            </w:r>
          </w:p>
          <w:p w14:paraId="141C2779" w14:textId="77777777" w:rsidR="008D713B" w:rsidRPr="00140957" w:rsidRDefault="008D713B" w:rsidP="00214B5B">
            <w:pPr>
              <w:autoSpaceDE w:val="0"/>
              <w:autoSpaceDN w:val="0"/>
              <w:adjustRightInd w:val="0"/>
              <w:jc w:val="center"/>
              <w:rPr>
                <w:rFonts w:cs="Calibri"/>
                <w:bCs/>
                <w:sz w:val="18"/>
                <w:szCs w:val="18"/>
              </w:rPr>
            </w:pPr>
          </w:p>
          <w:p w14:paraId="1722FCB0" w14:textId="77777777" w:rsidR="008D713B" w:rsidRPr="00140957" w:rsidRDefault="008D713B" w:rsidP="00214B5B">
            <w:pPr>
              <w:autoSpaceDE w:val="0"/>
              <w:autoSpaceDN w:val="0"/>
              <w:adjustRightInd w:val="0"/>
              <w:jc w:val="center"/>
              <w:rPr>
                <w:rFonts w:cs="Calibri"/>
                <w:bCs/>
                <w:sz w:val="18"/>
                <w:szCs w:val="18"/>
              </w:rPr>
            </w:pPr>
          </w:p>
          <w:p w14:paraId="3444BA77" w14:textId="77777777" w:rsidR="008D713B" w:rsidRPr="00140957" w:rsidRDefault="008D713B" w:rsidP="00214B5B">
            <w:pPr>
              <w:autoSpaceDE w:val="0"/>
              <w:autoSpaceDN w:val="0"/>
              <w:adjustRightInd w:val="0"/>
              <w:jc w:val="center"/>
              <w:rPr>
                <w:rFonts w:cs="Calibri"/>
                <w:sz w:val="18"/>
                <w:szCs w:val="18"/>
              </w:rPr>
            </w:pPr>
          </w:p>
          <w:p w14:paraId="4BB2287E" w14:textId="77777777" w:rsidR="008D713B" w:rsidRPr="00140957" w:rsidRDefault="008D713B" w:rsidP="00214B5B">
            <w:pPr>
              <w:autoSpaceDE w:val="0"/>
              <w:autoSpaceDN w:val="0"/>
              <w:adjustRightInd w:val="0"/>
              <w:jc w:val="center"/>
              <w:rPr>
                <w:rFonts w:cs="Calibri"/>
                <w:sz w:val="18"/>
                <w:szCs w:val="18"/>
              </w:rPr>
            </w:pPr>
          </w:p>
          <w:p w14:paraId="7B0A41DE" w14:textId="77777777" w:rsidR="008D713B" w:rsidRPr="00140957" w:rsidRDefault="008D713B" w:rsidP="00214B5B">
            <w:pPr>
              <w:autoSpaceDE w:val="0"/>
              <w:autoSpaceDN w:val="0"/>
              <w:adjustRightInd w:val="0"/>
              <w:jc w:val="center"/>
              <w:rPr>
                <w:rFonts w:cs="Calibri"/>
                <w:b/>
                <w:bCs/>
                <w:sz w:val="18"/>
                <w:szCs w:val="18"/>
              </w:rPr>
            </w:pPr>
          </w:p>
        </w:tc>
        <w:tc>
          <w:tcPr>
            <w:tcW w:w="1718" w:type="dxa"/>
            <w:tcBorders>
              <w:bottom w:val="single" w:sz="4" w:space="0" w:color="000000"/>
            </w:tcBorders>
          </w:tcPr>
          <w:p w14:paraId="538DCE72"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The ideas are arranged logically. They flow smoothly from one to another and are clearly linked to each other. The reader can follow the line</w:t>
            </w:r>
          </w:p>
          <w:p w14:paraId="0235BB5E"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of reasoning.</w:t>
            </w:r>
          </w:p>
          <w:p w14:paraId="6261B15B" w14:textId="77777777" w:rsidR="008D713B" w:rsidRPr="00140957" w:rsidRDefault="008D713B" w:rsidP="00214B5B">
            <w:pPr>
              <w:autoSpaceDE w:val="0"/>
              <w:autoSpaceDN w:val="0"/>
              <w:adjustRightInd w:val="0"/>
              <w:jc w:val="center"/>
              <w:rPr>
                <w:rFonts w:cs="Calibri"/>
                <w:sz w:val="18"/>
                <w:szCs w:val="18"/>
              </w:rPr>
            </w:pPr>
          </w:p>
          <w:p w14:paraId="58DDD058"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7.2 -8 pts</w:t>
            </w:r>
          </w:p>
        </w:tc>
        <w:tc>
          <w:tcPr>
            <w:tcW w:w="1737" w:type="dxa"/>
            <w:tcBorders>
              <w:bottom w:val="single" w:sz="4" w:space="0" w:color="000000"/>
            </w:tcBorders>
          </w:tcPr>
          <w:p w14:paraId="508E9A1B"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The ideas are arranged logically. They are usually clearly linked to each other. For the most part, the reader can follow the line of reasoning.</w:t>
            </w:r>
          </w:p>
          <w:p w14:paraId="09BAEB5B" w14:textId="77777777" w:rsidR="008D713B" w:rsidRPr="00140957" w:rsidRDefault="008D713B" w:rsidP="00214B5B">
            <w:pPr>
              <w:autoSpaceDE w:val="0"/>
              <w:autoSpaceDN w:val="0"/>
              <w:adjustRightInd w:val="0"/>
              <w:jc w:val="center"/>
              <w:rPr>
                <w:rFonts w:cs="Calibri"/>
                <w:sz w:val="18"/>
                <w:szCs w:val="18"/>
              </w:rPr>
            </w:pPr>
          </w:p>
          <w:p w14:paraId="62E3CAF6"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6.8 pts</w:t>
            </w:r>
          </w:p>
          <w:p w14:paraId="57EE3574" w14:textId="77777777" w:rsidR="008D713B" w:rsidRPr="00140957" w:rsidRDefault="008D713B" w:rsidP="00214B5B">
            <w:pPr>
              <w:autoSpaceDE w:val="0"/>
              <w:autoSpaceDN w:val="0"/>
              <w:adjustRightInd w:val="0"/>
              <w:jc w:val="center"/>
              <w:rPr>
                <w:rFonts w:cs="Calibri"/>
                <w:sz w:val="18"/>
                <w:szCs w:val="18"/>
              </w:rPr>
            </w:pPr>
          </w:p>
        </w:tc>
        <w:tc>
          <w:tcPr>
            <w:tcW w:w="1674" w:type="dxa"/>
            <w:tcBorders>
              <w:bottom w:val="single" w:sz="4" w:space="0" w:color="000000"/>
            </w:tcBorders>
          </w:tcPr>
          <w:p w14:paraId="6885872B"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In general, the writing is arranged logically, although occasionally ideas fail to make</w:t>
            </w:r>
          </w:p>
          <w:p w14:paraId="659F6944"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sense together. The reader is fairly clear about what writer</w:t>
            </w:r>
          </w:p>
          <w:p w14:paraId="31D86014" w14:textId="6455C1BD"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intends.</w:t>
            </w:r>
          </w:p>
          <w:p w14:paraId="4CA688A7" w14:textId="0F26F370"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5.6 pts</w:t>
            </w:r>
          </w:p>
        </w:tc>
        <w:tc>
          <w:tcPr>
            <w:tcW w:w="1732" w:type="dxa"/>
            <w:tcBorders>
              <w:bottom w:val="single" w:sz="4" w:space="0" w:color="000000"/>
            </w:tcBorders>
          </w:tcPr>
          <w:p w14:paraId="2BD541C4"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The writing is not logically organized. Frequently, ideas fail to make sense together. The reader cannot identify a</w:t>
            </w:r>
          </w:p>
          <w:p w14:paraId="2F48C08A"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line of reasoning and loses interest.</w:t>
            </w:r>
          </w:p>
          <w:p w14:paraId="150F3ACA" w14:textId="77777777" w:rsidR="008D713B" w:rsidRPr="00140957" w:rsidRDefault="008D713B" w:rsidP="00214B5B">
            <w:pPr>
              <w:autoSpaceDE w:val="0"/>
              <w:autoSpaceDN w:val="0"/>
              <w:adjustRightInd w:val="0"/>
              <w:jc w:val="center"/>
              <w:rPr>
                <w:rFonts w:cs="Calibri"/>
                <w:sz w:val="18"/>
                <w:szCs w:val="18"/>
              </w:rPr>
            </w:pPr>
          </w:p>
          <w:p w14:paraId="4C010BB4" w14:textId="48696A7C"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4 pts or bel</w:t>
            </w:r>
            <w:r>
              <w:rPr>
                <w:rFonts w:cs="Calibri"/>
                <w:sz w:val="18"/>
                <w:szCs w:val="18"/>
              </w:rPr>
              <w:t>ow</w:t>
            </w:r>
          </w:p>
        </w:tc>
      </w:tr>
      <w:tr w:rsidR="008D713B" w:rsidRPr="00140957" w14:paraId="6198492F" w14:textId="77777777" w:rsidTr="00214B5B">
        <w:tc>
          <w:tcPr>
            <w:tcW w:w="2715" w:type="dxa"/>
            <w:gridSpan w:val="2"/>
            <w:shd w:val="pct10" w:color="auto" w:fill="auto"/>
          </w:tcPr>
          <w:p w14:paraId="0A2323D9" w14:textId="77777777" w:rsidR="008D713B" w:rsidRPr="00140957" w:rsidRDefault="008D713B" w:rsidP="00214B5B">
            <w:pPr>
              <w:pStyle w:val="Subtitle"/>
              <w:jc w:val="left"/>
              <w:rPr>
                <w:rFonts w:cs="Calibri"/>
                <w:b/>
                <w:bCs/>
                <w:i w:val="0"/>
                <w:iCs w:val="0"/>
                <w:sz w:val="18"/>
                <w:szCs w:val="18"/>
              </w:rPr>
            </w:pPr>
            <w:r w:rsidRPr="00140957">
              <w:rPr>
                <w:rFonts w:cs="Calibri"/>
                <w:b/>
                <w:bCs/>
                <w:i w:val="0"/>
                <w:iCs w:val="0"/>
                <w:sz w:val="18"/>
                <w:szCs w:val="18"/>
              </w:rPr>
              <w:lastRenderedPageBreak/>
              <w:t>Level of Performance</w:t>
            </w:r>
            <w:r w:rsidRPr="00140957">
              <w:rPr>
                <w:rFonts w:cs="Calibri"/>
                <w:b/>
                <w:bCs/>
                <w:i w:val="0"/>
                <w:iCs w:val="0"/>
                <w:sz w:val="18"/>
                <w:szCs w:val="18"/>
              </w:rPr>
              <w:sym w:font="Wingdings" w:char="F0E0"/>
            </w:r>
          </w:p>
        </w:tc>
        <w:tc>
          <w:tcPr>
            <w:tcW w:w="1718" w:type="dxa"/>
            <w:shd w:val="pct10" w:color="auto" w:fill="auto"/>
          </w:tcPr>
          <w:p w14:paraId="0122FB4D" w14:textId="77777777" w:rsidR="008D713B" w:rsidRPr="00140957" w:rsidRDefault="008D713B" w:rsidP="00214B5B">
            <w:pPr>
              <w:jc w:val="center"/>
              <w:rPr>
                <w:rFonts w:cs="Calibri"/>
                <w:b/>
                <w:bCs/>
                <w:sz w:val="18"/>
                <w:szCs w:val="18"/>
              </w:rPr>
            </w:pPr>
            <w:r w:rsidRPr="00140957">
              <w:rPr>
                <w:rFonts w:cs="Calibri"/>
                <w:b/>
                <w:bCs/>
                <w:sz w:val="18"/>
                <w:szCs w:val="18"/>
              </w:rPr>
              <w:t>Distinguished</w:t>
            </w:r>
          </w:p>
          <w:p w14:paraId="360F66AE" w14:textId="77777777" w:rsidR="008D713B" w:rsidRPr="00140957" w:rsidRDefault="008D713B" w:rsidP="00214B5B">
            <w:pPr>
              <w:jc w:val="center"/>
              <w:rPr>
                <w:rFonts w:cs="Calibri"/>
                <w:b/>
                <w:bCs/>
                <w:sz w:val="18"/>
                <w:szCs w:val="18"/>
              </w:rPr>
            </w:pPr>
          </w:p>
        </w:tc>
        <w:tc>
          <w:tcPr>
            <w:tcW w:w="1737" w:type="dxa"/>
            <w:shd w:val="pct10" w:color="auto" w:fill="auto"/>
          </w:tcPr>
          <w:p w14:paraId="07E2F36A" w14:textId="77777777" w:rsidR="008D713B" w:rsidRPr="00140957" w:rsidRDefault="008D713B" w:rsidP="00214B5B">
            <w:pPr>
              <w:pStyle w:val="Heading1"/>
              <w:jc w:val="center"/>
              <w:rPr>
                <w:rFonts w:ascii="Calibri" w:hAnsi="Calibri" w:cs="Calibri"/>
                <w:bCs/>
                <w:sz w:val="18"/>
                <w:szCs w:val="18"/>
              </w:rPr>
            </w:pPr>
            <w:r w:rsidRPr="00140957">
              <w:rPr>
                <w:rFonts w:ascii="Calibri" w:hAnsi="Calibri" w:cs="Calibri"/>
                <w:bCs/>
                <w:sz w:val="18"/>
                <w:szCs w:val="18"/>
              </w:rPr>
              <w:t>Proficient</w:t>
            </w:r>
          </w:p>
          <w:p w14:paraId="28A0CC0D" w14:textId="77777777" w:rsidR="008D713B" w:rsidRPr="00140957" w:rsidRDefault="008D713B" w:rsidP="00214B5B">
            <w:pPr>
              <w:jc w:val="center"/>
              <w:rPr>
                <w:rFonts w:cs="Calibri"/>
                <w:b/>
                <w:bCs/>
                <w:sz w:val="18"/>
                <w:szCs w:val="18"/>
              </w:rPr>
            </w:pPr>
          </w:p>
        </w:tc>
        <w:tc>
          <w:tcPr>
            <w:tcW w:w="1674" w:type="dxa"/>
            <w:shd w:val="pct10" w:color="auto" w:fill="auto"/>
          </w:tcPr>
          <w:p w14:paraId="3BC0DE72" w14:textId="77777777" w:rsidR="008D713B" w:rsidRPr="00140957" w:rsidRDefault="008D713B" w:rsidP="00214B5B">
            <w:pPr>
              <w:pStyle w:val="Heading1"/>
              <w:jc w:val="center"/>
              <w:rPr>
                <w:rFonts w:ascii="Calibri" w:hAnsi="Calibri" w:cs="Calibri"/>
                <w:bCs/>
                <w:sz w:val="18"/>
                <w:szCs w:val="18"/>
              </w:rPr>
            </w:pPr>
            <w:r w:rsidRPr="00140957">
              <w:rPr>
                <w:rFonts w:ascii="Calibri" w:hAnsi="Calibri" w:cs="Calibri"/>
                <w:bCs/>
                <w:sz w:val="18"/>
                <w:szCs w:val="18"/>
              </w:rPr>
              <w:t>Basic</w:t>
            </w:r>
          </w:p>
          <w:p w14:paraId="71229F71" w14:textId="77777777" w:rsidR="008D713B" w:rsidRPr="00140957" w:rsidRDefault="008D713B" w:rsidP="00214B5B">
            <w:pPr>
              <w:jc w:val="center"/>
              <w:rPr>
                <w:rFonts w:cs="Calibri"/>
                <w:sz w:val="18"/>
                <w:szCs w:val="18"/>
              </w:rPr>
            </w:pPr>
          </w:p>
        </w:tc>
        <w:tc>
          <w:tcPr>
            <w:tcW w:w="1732" w:type="dxa"/>
            <w:shd w:val="pct10" w:color="auto" w:fill="auto"/>
          </w:tcPr>
          <w:p w14:paraId="584B9EB2" w14:textId="77777777" w:rsidR="008D713B" w:rsidRPr="00140957" w:rsidRDefault="008D713B" w:rsidP="00214B5B">
            <w:pPr>
              <w:pStyle w:val="Heading1"/>
              <w:jc w:val="center"/>
              <w:rPr>
                <w:rFonts w:ascii="Calibri" w:hAnsi="Calibri" w:cs="Calibri"/>
                <w:bCs/>
                <w:sz w:val="18"/>
                <w:szCs w:val="18"/>
              </w:rPr>
            </w:pPr>
            <w:r w:rsidRPr="00140957">
              <w:rPr>
                <w:rFonts w:ascii="Calibri" w:hAnsi="Calibri" w:cs="Calibri"/>
                <w:bCs/>
                <w:sz w:val="18"/>
                <w:szCs w:val="18"/>
              </w:rPr>
              <w:t>Unsatisfactory</w:t>
            </w:r>
          </w:p>
          <w:p w14:paraId="6813FB30" w14:textId="77777777" w:rsidR="008D713B" w:rsidRPr="00140957" w:rsidRDefault="008D713B" w:rsidP="00214B5B">
            <w:pPr>
              <w:jc w:val="center"/>
              <w:rPr>
                <w:rFonts w:cs="Calibri"/>
                <w:b/>
                <w:bCs/>
                <w:sz w:val="18"/>
                <w:szCs w:val="18"/>
              </w:rPr>
            </w:pPr>
          </w:p>
        </w:tc>
      </w:tr>
      <w:tr w:rsidR="008D713B" w:rsidRPr="00140957" w14:paraId="4F45342E" w14:textId="77777777" w:rsidTr="00214B5B">
        <w:trPr>
          <w:trHeight w:val="6119"/>
        </w:trPr>
        <w:tc>
          <w:tcPr>
            <w:tcW w:w="1220" w:type="dxa"/>
            <w:vMerge w:val="restart"/>
          </w:tcPr>
          <w:p w14:paraId="2A3C8DBB" w14:textId="77777777" w:rsidR="008D713B" w:rsidRPr="00140957" w:rsidRDefault="008D713B" w:rsidP="00214B5B">
            <w:pPr>
              <w:jc w:val="center"/>
              <w:rPr>
                <w:rFonts w:cs="Calibri"/>
                <w:b/>
                <w:bCs/>
                <w:sz w:val="18"/>
                <w:szCs w:val="18"/>
              </w:rPr>
            </w:pPr>
            <w:r w:rsidRPr="00140957">
              <w:rPr>
                <w:rFonts w:cs="Calibri"/>
                <w:b/>
                <w:bCs/>
                <w:sz w:val="18"/>
                <w:szCs w:val="18"/>
              </w:rPr>
              <w:t>Quality of response</w:t>
            </w:r>
          </w:p>
          <w:p w14:paraId="701609DC" w14:textId="77777777" w:rsidR="008D713B" w:rsidRPr="00140957" w:rsidRDefault="008D713B" w:rsidP="00214B5B">
            <w:pPr>
              <w:jc w:val="center"/>
              <w:rPr>
                <w:rFonts w:cs="Calibri"/>
                <w:b/>
                <w:bCs/>
                <w:sz w:val="18"/>
                <w:szCs w:val="18"/>
              </w:rPr>
            </w:pPr>
          </w:p>
          <w:p w14:paraId="18852F57" w14:textId="77777777" w:rsidR="008D713B" w:rsidRPr="00140957" w:rsidRDefault="008D713B" w:rsidP="00214B5B">
            <w:pPr>
              <w:jc w:val="center"/>
              <w:rPr>
                <w:rFonts w:cs="Calibri"/>
                <w:b/>
                <w:bCs/>
                <w:sz w:val="18"/>
                <w:szCs w:val="18"/>
              </w:rPr>
            </w:pPr>
          </w:p>
          <w:p w14:paraId="4875DE2B" w14:textId="77777777" w:rsidR="008D713B" w:rsidRPr="00140957" w:rsidRDefault="008D713B" w:rsidP="00214B5B">
            <w:pPr>
              <w:jc w:val="center"/>
              <w:rPr>
                <w:rFonts w:cs="Calibri"/>
                <w:b/>
                <w:bCs/>
                <w:sz w:val="18"/>
                <w:szCs w:val="18"/>
              </w:rPr>
            </w:pPr>
            <w:r w:rsidRPr="00140957">
              <w:rPr>
                <w:rFonts w:cs="Calibri"/>
                <w:b/>
                <w:bCs/>
                <w:sz w:val="18"/>
                <w:szCs w:val="18"/>
              </w:rPr>
              <w:t>70%</w:t>
            </w:r>
          </w:p>
        </w:tc>
        <w:tc>
          <w:tcPr>
            <w:tcW w:w="1495" w:type="dxa"/>
          </w:tcPr>
          <w:p w14:paraId="6CD8EEFC" w14:textId="77777777" w:rsidR="008D713B" w:rsidRPr="00140957" w:rsidRDefault="008D713B" w:rsidP="00214B5B">
            <w:pPr>
              <w:rPr>
                <w:rFonts w:cs="Calibri"/>
                <w:b/>
                <w:sz w:val="18"/>
                <w:szCs w:val="18"/>
              </w:rPr>
            </w:pPr>
            <w:r w:rsidRPr="00140957">
              <w:rPr>
                <w:rFonts w:cs="Calibri"/>
                <w:b/>
                <w:sz w:val="18"/>
                <w:szCs w:val="18"/>
              </w:rPr>
              <w:t xml:space="preserve">What do you think schools should be seeking to do?  What would be the specific end goals that you seek?  </w:t>
            </w:r>
          </w:p>
          <w:p w14:paraId="595531CE" w14:textId="77777777" w:rsidR="008D713B" w:rsidRPr="00140957" w:rsidRDefault="008D713B" w:rsidP="00214B5B">
            <w:pPr>
              <w:rPr>
                <w:rFonts w:cs="Calibri"/>
                <w:b/>
                <w:sz w:val="18"/>
                <w:szCs w:val="18"/>
              </w:rPr>
            </w:pPr>
          </w:p>
          <w:p w14:paraId="34649A35" w14:textId="77777777" w:rsidR="008D713B" w:rsidRPr="00140957" w:rsidRDefault="008D713B" w:rsidP="00214B5B">
            <w:pPr>
              <w:rPr>
                <w:rFonts w:cs="Calibri"/>
                <w:b/>
                <w:bCs/>
                <w:sz w:val="18"/>
                <w:szCs w:val="18"/>
              </w:rPr>
            </w:pPr>
            <w:r w:rsidRPr="00140957">
              <w:rPr>
                <w:rFonts w:cs="Calibri"/>
                <w:b/>
                <w:sz w:val="18"/>
                <w:szCs w:val="18"/>
              </w:rPr>
              <w:t>(17.5%)</w:t>
            </w:r>
          </w:p>
        </w:tc>
        <w:tc>
          <w:tcPr>
            <w:tcW w:w="1718" w:type="dxa"/>
          </w:tcPr>
          <w:p w14:paraId="127CAC16" w14:textId="77777777" w:rsidR="008D713B" w:rsidRPr="00140957" w:rsidRDefault="008D713B" w:rsidP="00214B5B">
            <w:pPr>
              <w:jc w:val="center"/>
              <w:rPr>
                <w:rFonts w:cs="Calibri"/>
                <w:sz w:val="18"/>
                <w:szCs w:val="18"/>
              </w:rPr>
            </w:pPr>
            <w:r w:rsidRPr="00140957">
              <w:rPr>
                <w:rFonts w:cs="Calibri"/>
                <w:sz w:val="18"/>
                <w:szCs w:val="18"/>
              </w:rPr>
              <w:t xml:space="preserve">Does everything listed in proficient level, but also has “something” extra – perhaps a very original take on the question, useful examples, insightful connections, an extra thoroughness, in-depth exploration of possible repercussions of </w:t>
            </w:r>
          </w:p>
          <w:p w14:paraId="53E290BF" w14:textId="77777777" w:rsidR="008D713B" w:rsidRPr="00140957" w:rsidRDefault="008D713B" w:rsidP="00214B5B">
            <w:pPr>
              <w:jc w:val="center"/>
              <w:rPr>
                <w:rFonts w:cs="Calibri"/>
                <w:sz w:val="18"/>
                <w:szCs w:val="18"/>
              </w:rPr>
            </w:pPr>
            <w:r w:rsidRPr="00140957">
              <w:rPr>
                <w:rFonts w:cs="Calibri"/>
                <w:sz w:val="18"/>
                <w:szCs w:val="18"/>
              </w:rPr>
              <w:t>argument, considerable evidence of extension of the course readings, etc.</w:t>
            </w:r>
          </w:p>
          <w:p w14:paraId="35D7D78A" w14:textId="77777777" w:rsidR="008D713B" w:rsidRPr="00140957" w:rsidRDefault="008D713B" w:rsidP="00214B5B">
            <w:pPr>
              <w:jc w:val="center"/>
              <w:rPr>
                <w:rFonts w:cs="Calibri"/>
                <w:sz w:val="18"/>
                <w:szCs w:val="18"/>
              </w:rPr>
            </w:pPr>
          </w:p>
          <w:p w14:paraId="34748F0B" w14:textId="77777777" w:rsidR="008D713B" w:rsidRPr="00140957" w:rsidRDefault="008D713B" w:rsidP="00214B5B">
            <w:pPr>
              <w:jc w:val="center"/>
              <w:rPr>
                <w:rFonts w:cs="Calibri"/>
                <w:sz w:val="18"/>
                <w:szCs w:val="18"/>
              </w:rPr>
            </w:pPr>
          </w:p>
          <w:p w14:paraId="76A05E87" w14:textId="77777777" w:rsidR="008D713B" w:rsidRPr="00140957" w:rsidRDefault="008D713B" w:rsidP="00214B5B">
            <w:pPr>
              <w:jc w:val="center"/>
              <w:rPr>
                <w:rFonts w:cs="Calibri"/>
                <w:sz w:val="18"/>
                <w:szCs w:val="18"/>
              </w:rPr>
            </w:pPr>
          </w:p>
          <w:p w14:paraId="01575077" w14:textId="77777777" w:rsidR="008D713B" w:rsidRPr="00140957" w:rsidRDefault="008D713B" w:rsidP="00214B5B">
            <w:pPr>
              <w:jc w:val="center"/>
              <w:rPr>
                <w:rFonts w:cs="Calibri"/>
                <w:sz w:val="18"/>
                <w:szCs w:val="18"/>
              </w:rPr>
            </w:pPr>
          </w:p>
          <w:p w14:paraId="4748A1CE" w14:textId="77777777" w:rsidR="008D713B" w:rsidRPr="00140957" w:rsidRDefault="008D713B" w:rsidP="00214B5B">
            <w:pPr>
              <w:jc w:val="center"/>
              <w:rPr>
                <w:rFonts w:cs="Calibri"/>
                <w:sz w:val="18"/>
                <w:szCs w:val="18"/>
              </w:rPr>
            </w:pPr>
          </w:p>
          <w:p w14:paraId="487425D4" w14:textId="77777777" w:rsidR="008D713B" w:rsidRPr="00140957" w:rsidRDefault="008D713B" w:rsidP="00214B5B">
            <w:pPr>
              <w:jc w:val="center"/>
              <w:rPr>
                <w:rFonts w:cs="Calibri"/>
                <w:sz w:val="18"/>
                <w:szCs w:val="18"/>
              </w:rPr>
            </w:pPr>
            <w:r w:rsidRPr="00140957">
              <w:rPr>
                <w:rFonts w:cs="Calibri"/>
                <w:sz w:val="18"/>
                <w:szCs w:val="18"/>
              </w:rPr>
              <w:t>17.5 points</w:t>
            </w:r>
          </w:p>
        </w:tc>
        <w:tc>
          <w:tcPr>
            <w:tcW w:w="1737" w:type="dxa"/>
          </w:tcPr>
          <w:p w14:paraId="2ADC0AD6" w14:textId="77777777" w:rsidR="008D713B" w:rsidRPr="00140957" w:rsidRDefault="008D713B" w:rsidP="00214B5B">
            <w:pPr>
              <w:jc w:val="center"/>
              <w:rPr>
                <w:rFonts w:cs="Calibri"/>
                <w:i/>
                <w:color w:val="0070C0"/>
                <w:sz w:val="18"/>
                <w:szCs w:val="18"/>
              </w:rPr>
            </w:pPr>
            <w:r w:rsidRPr="00140957">
              <w:rPr>
                <w:rFonts w:cs="Calibri"/>
                <w:i/>
                <w:color w:val="0070C0"/>
                <w:sz w:val="18"/>
                <w:szCs w:val="18"/>
              </w:rPr>
              <w:t xml:space="preserve">Student responds to this question, showing an understanding of possible options for school goals and their philosophical underpinnings.  </w:t>
            </w:r>
          </w:p>
          <w:p w14:paraId="56987EE5" w14:textId="77777777" w:rsidR="008D713B" w:rsidRPr="00140957" w:rsidRDefault="008D713B" w:rsidP="00214B5B">
            <w:pPr>
              <w:jc w:val="center"/>
              <w:rPr>
                <w:rFonts w:cs="Calibri"/>
                <w:i/>
                <w:color w:val="0070C0"/>
                <w:sz w:val="18"/>
                <w:szCs w:val="18"/>
              </w:rPr>
            </w:pPr>
          </w:p>
          <w:p w14:paraId="3348F826" w14:textId="77777777" w:rsidR="008D713B" w:rsidRPr="00140957" w:rsidRDefault="008D713B" w:rsidP="00214B5B">
            <w:pPr>
              <w:jc w:val="center"/>
              <w:rPr>
                <w:rFonts w:cs="Calibri"/>
                <w:i/>
                <w:color w:val="0070C0"/>
                <w:sz w:val="18"/>
                <w:szCs w:val="18"/>
              </w:rPr>
            </w:pPr>
            <w:r w:rsidRPr="00140957">
              <w:rPr>
                <w:rFonts w:cs="Calibri"/>
                <w:i/>
                <w:color w:val="0070C0"/>
                <w:sz w:val="18"/>
                <w:szCs w:val="18"/>
              </w:rPr>
              <w:t>Student shows evidence of having considered multiple perspectives of the issue as well as the impacts his/her arguments will have on various stakeholders</w:t>
            </w:r>
          </w:p>
          <w:p w14:paraId="1164A54C" w14:textId="77777777" w:rsidR="008D713B" w:rsidRPr="00140957" w:rsidRDefault="008D713B" w:rsidP="00214B5B">
            <w:pPr>
              <w:jc w:val="center"/>
              <w:rPr>
                <w:rFonts w:cs="Calibri"/>
                <w:i/>
                <w:color w:val="0070C0"/>
                <w:sz w:val="18"/>
                <w:szCs w:val="18"/>
              </w:rPr>
            </w:pPr>
          </w:p>
          <w:p w14:paraId="15D1F406" w14:textId="12DAAA86" w:rsidR="008D713B" w:rsidRPr="00140957" w:rsidRDefault="008D713B" w:rsidP="00F85B31">
            <w:pPr>
              <w:autoSpaceDE w:val="0"/>
              <w:autoSpaceDN w:val="0"/>
              <w:adjustRightInd w:val="0"/>
              <w:jc w:val="center"/>
              <w:rPr>
                <w:rFonts w:cs="Calibri"/>
                <w:i/>
                <w:color w:val="0070C0"/>
                <w:sz w:val="18"/>
                <w:szCs w:val="18"/>
              </w:rPr>
            </w:pPr>
            <w:r w:rsidRPr="00140957">
              <w:rPr>
                <w:rFonts w:cs="Calibri"/>
                <w:i/>
                <w:color w:val="0070C0"/>
                <w:sz w:val="18"/>
                <w:szCs w:val="18"/>
              </w:rPr>
              <w:t>Compelling evidence from professionally legitimate sources is given to support claims. Attribution is clear and fairly represented.</w:t>
            </w:r>
          </w:p>
          <w:p w14:paraId="328B3A49" w14:textId="77777777" w:rsidR="008D713B" w:rsidRPr="00140957" w:rsidRDefault="008D713B" w:rsidP="00214B5B">
            <w:pPr>
              <w:jc w:val="center"/>
              <w:rPr>
                <w:rFonts w:cs="Calibri"/>
                <w:sz w:val="18"/>
                <w:szCs w:val="18"/>
              </w:rPr>
            </w:pPr>
            <w:r w:rsidRPr="00140957">
              <w:rPr>
                <w:rFonts w:cs="Calibri"/>
                <w:sz w:val="18"/>
                <w:szCs w:val="18"/>
              </w:rPr>
              <w:t>14.875 points</w:t>
            </w:r>
          </w:p>
        </w:tc>
        <w:tc>
          <w:tcPr>
            <w:tcW w:w="1674" w:type="dxa"/>
          </w:tcPr>
          <w:p w14:paraId="2247CD86"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Something is lacking, (e.g. although attributions are occasionally given, many statements seem unsupported; details are insufficient to show in-depth understandings,  multiple perspectives not considered, etc.)</w:t>
            </w:r>
          </w:p>
          <w:p w14:paraId="37A460B3" w14:textId="77777777" w:rsidR="008D713B" w:rsidRPr="00140957" w:rsidRDefault="008D713B" w:rsidP="00214B5B">
            <w:pPr>
              <w:autoSpaceDE w:val="0"/>
              <w:autoSpaceDN w:val="0"/>
              <w:adjustRightInd w:val="0"/>
              <w:jc w:val="center"/>
              <w:rPr>
                <w:rFonts w:cs="Calibri"/>
                <w:sz w:val="18"/>
                <w:szCs w:val="18"/>
              </w:rPr>
            </w:pPr>
          </w:p>
          <w:p w14:paraId="381E96C2" w14:textId="77777777" w:rsidR="008D713B" w:rsidRPr="00140957" w:rsidRDefault="008D713B" w:rsidP="00214B5B">
            <w:pPr>
              <w:autoSpaceDE w:val="0"/>
              <w:autoSpaceDN w:val="0"/>
              <w:adjustRightInd w:val="0"/>
              <w:jc w:val="center"/>
              <w:rPr>
                <w:rFonts w:cs="Calibri"/>
                <w:sz w:val="18"/>
                <w:szCs w:val="18"/>
              </w:rPr>
            </w:pPr>
          </w:p>
          <w:p w14:paraId="088A6141" w14:textId="77777777" w:rsidR="008D713B" w:rsidRPr="00140957" w:rsidRDefault="008D713B" w:rsidP="00214B5B">
            <w:pPr>
              <w:autoSpaceDE w:val="0"/>
              <w:autoSpaceDN w:val="0"/>
              <w:adjustRightInd w:val="0"/>
              <w:jc w:val="center"/>
              <w:rPr>
                <w:rFonts w:cs="Calibri"/>
                <w:sz w:val="18"/>
                <w:szCs w:val="18"/>
              </w:rPr>
            </w:pPr>
          </w:p>
          <w:p w14:paraId="3FC1A6BF" w14:textId="77777777" w:rsidR="008D713B" w:rsidRPr="00140957" w:rsidRDefault="008D713B" w:rsidP="00214B5B">
            <w:pPr>
              <w:autoSpaceDE w:val="0"/>
              <w:autoSpaceDN w:val="0"/>
              <w:adjustRightInd w:val="0"/>
              <w:jc w:val="center"/>
              <w:rPr>
                <w:rFonts w:cs="Calibri"/>
                <w:sz w:val="18"/>
                <w:szCs w:val="18"/>
              </w:rPr>
            </w:pPr>
          </w:p>
          <w:p w14:paraId="0326C6B5" w14:textId="77777777" w:rsidR="008D713B" w:rsidRPr="00140957" w:rsidRDefault="008D713B" w:rsidP="00214B5B">
            <w:pPr>
              <w:autoSpaceDE w:val="0"/>
              <w:autoSpaceDN w:val="0"/>
              <w:adjustRightInd w:val="0"/>
              <w:jc w:val="center"/>
              <w:rPr>
                <w:rFonts w:cs="Calibri"/>
                <w:sz w:val="18"/>
                <w:szCs w:val="18"/>
              </w:rPr>
            </w:pPr>
          </w:p>
          <w:p w14:paraId="01A1AEA7" w14:textId="77777777" w:rsidR="008D713B" w:rsidRPr="00140957" w:rsidRDefault="008D713B" w:rsidP="00214B5B">
            <w:pPr>
              <w:autoSpaceDE w:val="0"/>
              <w:autoSpaceDN w:val="0"/>
              <w:adjustRightInd w:val="0"/>
              <w:jc w:val="center"/>
              <w:rPr>
                <w:rFonts w:cs="Calibri"/>
                <w:sz w:val="18"/>
                <w:szCs w:val="18"/>
              </w:rPr>
            </w:pPr>
          </w:p>
          <w:p w14:paraId="32B5E62F" w14:textId="77777777" w:rsidR="008D713B" w:rsidRPr="00140957" w:rsidRDefault="008D713B" w:rsidP="00214B5B">
            <w:pPr>
              <w:autoSpaceDE w:val="0"/>
              <w:autoSpaceDN w:val="0"/>
              <w:adjustRightInd w:val="0"/>
              <w:jc w:val="center"/>
              <w:rPr>
                <w:rFonts w:cs="Calibri"/>
                <w:sz w:val="18"/>
                <w:szCs w:val="18"/>
              </w:rPr>
            </w:pPr>
          </w:p>
          <w:p w14:paraId="074C5551" w14:textId="77777777" w:rsidR="008D713B" w:rsidRPr="00140957" w:rsidRDefault="008D713B" w:rsidP="00214B5B">
            <w:pPr>
              <w:autoSpaceDE w:val="0"/>
              <w:autoSpaceDN w:val="0"/>
              <w:adjustRightInd w:val="0"/>
              <w:jc w:val="center"/>
              <w:rPr>
                <w:rFonts w:cs="Calibri"/>
                <w:sz w:val="18"/>
                <w:szCs w:val="18"/>
              </w:rPr>
            </w:pPr>
          </w:p>
          <w:p w14:paraId="339343E4" w14:textId="77777777" w:rsidR="008D713B" w:rsidRDefault="008D713B" w:rsidP="00214B5B">
            <w:pPr>
              <w:autoSpaceDE w:val="0"/>
              <w:autoSpaceDN w:val="0"/>
              <w:adjustRightInd w:val="0"/>
              <w:jc w:val="center"/>
              <w:rPr>
                <w:rFonts w:cs="Calibri"/>
                <w:sz w:val="18"/>
                <w:szCs w:val="18"/>
              </w:rPr>
            </w:pPr>
          </w:p>
          <w:p w14:paraId="33A04D5B"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12.25 points</w:t>
            </w:r>
          </w:p>
        </w:tc>
        <w:tc>
          <w:tcPr>
            <w:tcW w:w="1732" w:type="dxa"/>
          </w:tcPr>
          <w:p w14:paraId="27C4797F"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Multiple things are lacking, listed below:</w:t>
            </w:r>
          </w:p>
          <w:p w14:paraId="3775C405" w14:textId="77777777" w:rsidR="008D713B" w:rsidRPr="00140957" w:rsidRDefault="008D713B" w:rsidP="00214B5B">
            <w:pPr>
              <w:autoSpaceDE w:val="0"/>
              <w:autoSpaceDN w:val="0"/>
              <w:adjustRightInd w:val="0"/>
              <w:jc w:val="center"/>
              <w:rPr>
                <w:rFonts w:cs="Calibri"/>
                <w:sz w:val="18"/>
                <w:szCs w:val="18"/>
              </w:rPr>
            </w:pPr>
          </w:p>
          <w:p w14:paraId="3BEDC736" w14:textId="77777777" w:rsidR="008D713B" w:rsidRPr="00140957" w:rsidRDefault="008D713B" w:rsidP="00214B5B">
            <w:pPr>
              <w:autoSpaceDE w:val="0"/>
              <w:autoSpaceDN w:val="0"/>
              <w:adjustRightInd w:val="0"/>
              <w:jc w:val="center"/>
              <w:rPr>
                <w:rFonts w:cs="Calibri"/>
                <w:sz w:val="18"/>
                <w:szCs w:val="18"/>
              </w:rPr>
            </w:pPr>
          </w:p>
          <w:p w14:paraId="2C0042D4" w14:textId="77777777" w:rsidR="008D713B" w:rsidRPr="00140957" w:rsidRDefault="008D713B" w:rsidP="00214B5B">
            <w:pPr>
              <w:autoSpaceDE w:val="0"/>
              <w:autoSpaceDN w:val="0"/>
              <w:adjustRightInd w:val="0"/>
              <w:jc w:val="center"/>
              <w:rPr>
                <w:rFonts w:cs="Calibri"/>
                <w:sz w:val="18"/>
                <w:szCs w:val="18"/>
              </w:rPr>
            </w:pPr>
          </w:p>
          <w:p w14:paraId="21107B2F" w14:textId="77777777" w:rsidR="008D713B" w:rsidRPr="00140957" w:rsidRDefault="008D713B" w:rsidP="00214B5B">
            <w:pPr>
              <w:autoSpaceDE w:val="0"/>
              <w:autoSpaceDN w:val="0"/>
              <w:adjustRightInd w:val="0"/>
              <w:jc w:val="center"/>
              <w:rPr>
                <w:rFonts w:cs="Calibri"/>
                <w:sz w:val="18"/>
                <w:szCs w:val="18"/>
              </w:rPr>
            </w:pPr>
          </w:p>
          <w:p w14:paraId="10528E72" w14:textId="77777777" w:rsidR="008D713B" w:rsidRPr="00140957" w:rsidRDefault="008D713B" w:rsidP="00214B5B">
            <w:pPr>
              <w:autoSpaceDE w:val="0"/>
              <w:autoSpaceDN w:val="0"/>
              <w:adjustRightInd w:val="0"/>
              <w:jc w:val="center"/>
              <w:rPr>
                <w:rFonts w:cs="Calibri"/>
                <w:sz w:val="18"/>
                <w:szCs w:val="18"/>
              </w:rPr>
            </w:pPr>
          </w:p>
          <w:p w14:paraId="4A2F731F" w14:textId="77777777" w:rsidR="008D713B" w:rsidRPr="00140957" w:rsidRDefault="008D713B" w:rsidP="00214B5B">
            <w:pPr>
              <w:autoSpaceDE w:val="0"/>
              <w:autoSpaceDN w:val="0"/>
              <w:adjustRightInd w:val="0"/>
              <w:jc w:val="center"/>
              <w:rPr>
                <w:rFonts w:cs="Calibri"/>
                <w:sz w:val="18"/>
                <w:szCs w:val="18"/>
              </w:rPr>
            </w:pPr>
          </w:p>
          <w:p w14:paraId="19603F96" w14:textId="77777777" w:rsidR="008D713B" w:rsidRPr="00140957" w:rsidRDefault="008D713B" w:rsidP="00214B5B">
            <w:pPr>
              <w:autoSpaceDE w:val="0"/>
              <w:autoSpaceDN w:val="0"/>
              <w:adjustRightInd w:val="0"/>
              <w:jc w:val="center"/>
              <w:rPr>
                <w:rFonts w:cs="Calibri"/>
                <w:sz w:val="18"/>
                <w:szCs w:val="18"/>
              </w:rPr>
            </w:pPr>
          </w:p>
          <w:p w14:paraId="1C74105F" w14:textId="77777777" w:rsidR="008D713B" w:rsidRPr="00140957" w:rsidRDefault="008D713B" w:rsidP="00214B5B">
            <w:pPr>
              <w:autoSpaceDE w:val="0"/>
              <w:autoSpaceDN w:val="0"/>
              <w:adjustRightInd w:val="0"/>
              <w:jc w:val="center"/>
              <w:rPr>
                <w:rFonts w:cs="Calibri"/>
                <w:sz w:val="18"/>
                <w:szCs w:val="18"/>
              </w:rPr>
            </w:pPr>
          </w:p>
          <w:p w14:paraId="2BA4CCCD" w14:textId="77777777" w:rsidR="008D713B" w:rsidRPr="00140957" w:rsidRDefault="008D713B" w:rsidP="00214B5B">
            <w:pPr>
              <w:autoSpaceDE w:val="0"/>
              <w:autoSpaceDN w:val="0"/>
              <w:adjustRightInd w:val="0"/>
              <w:jc w:val="center"/>
              <w:rPr>
                <w:rFonts w:cs="Calibri"/>
                <w:sz w:val="18"/>
                <w:szCs w:val="18"/>
              </w:rPr>
            </w:pPr>
          </w:p>
          <w:p w14:paraId="6C51A877" w14:textId="77777777" w:rsidR="008D713B" w:rsidRPr="00140957" w:rsidRDefault="008D713B" w:rsidP="00214B5B">
            <w:pPr>
              <w:autoSpaceDE w:val="0"/>
              <w:autoSpaceDN w:val="0"/>
              <w:adjustRightInd w:val="0"/>
              <w:jc w:val="center"/>
              <w:rPr>
                <w:rFonts w:cs="Calibri"/>
                <w:sz w:val="18"/>
                <w:szCs w:val="18"/>
              </w:rPr>
            </w:pPr>
          </w:p>
          <w:p w14:paraId="13B8CED3" w14:textId="77777777" w:rsidR="008D713B" w:rsidRPr="00140957" w:rsidRDefault="008D713B" w:rsidP="00214B5B">
            <w:pPr>
              <w:autoSpaceDE w:val="0"/>
              <w:autoSpaceDN w:val="0"/>
              <w:adjustRightInd w:val="0"/>
              <w:jc w:val="center"/>
              <w:rPr>
                <w:rFonts w:cs="Calibri"/>
                <w:sz w:val="18"/>
                <w:szCs w:val="18"/>
              </w:rPr>
            </w:pPr>
          </w:p>
          <w:p w14:paraId="33E33637" w14:textId="77777777" w:rsidR="008D713B" w:rsidRPr="00140957" w:rsidRDefault="008D713B" w:rsidP="00214B5B">
            <w:pPr>
              <w:autoSpaceDE w:val="0"/>
              <w:autoSpaceDN w:val="0"/>
              <w:adjustRightInd w:val="0"/>
              <w:jc w:val="center"/>
              <w:rPr>
                <w:rFonts w:cs="Calibri"/>
                <w:sz w:val="18"/>
                <w:szCs w:val="18"/>
              </w:rPr>
            </w:pPr>
          </w:p>
          <w:p w14:paraId="2EA3B359" w14:textId="77777777" w:rsidR="008D713B" w:rsidRPr="00140957" w:rsidRDefault="008D713B" w:rsidP="00214B5B">
            <w:pPr>
              <w:autoSpaceDE w:val="0"/>
              <w:autoSpaceDN w:val="0"/>
              <w:adjustRightInd w:val="0"/>
              <w:jc w:val="center"/>
              <w:rPr>
                <w:rFonts w:cs="Calibri"/>
                <w:sz w:val="18"/>
                <w:szCs w:val="18"/>
              </w:rPr>
            </w:pPr>
          </w:p>
          <w:p w14:paraId="3DE6356A" w14:textId="77777777" w:rsidR="008D713B" w:rsidRDefault="008D713B" w:rsidP="00214B5B">
            <w:pPr>
              <w:autoSpaceDE w:val="0"/>
              <w:autoSpaceDN w:val="0"/>
              <w:adjustRightInd w:val="0"/>
              <w:jc w:val="center"/>
              <w:rPr>
                <w:rFonts w:cs="Calibri"/>
                <w:sz w:val="18"/>
                <w:szCs w:val="18"/>
              </w:rPr>
            </w:pPr>
          </w:p>
          <w:p w14:paraId="3485FA28" w14:textId="77777777" w:rsidR="00F85B31" w:rsidRPr="00140957" w:rsidRDefault="00F85B31" w:rsidP="00214B5B">
            <w:pPr>
              <w:autoSpaceDE w:val="0"/>
              <w:autoSpaceDN w:val="0"/>
              <w:adjustRightInd w:val="0"/>
              <w:jc w:val="center"/>
              <w:rPr>
                <w:rFonts w:cs="Calibri"/>
                <w:sz w:val="18"/>
                <w:szCs w:val="18"/>
              </w:rPr>
            </w:pPr>
          </w:p>
          <w:p w14:paraId="439BE8F7"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8.75 or below</w:t>
            </w:r>
          </w:p>
        </w:tc>
      </w:tr>
      <w:tr w:rsidR="008D713B" w:rsidRPr="00140957" w14:paraId="532B41BD" w14:textId="77777777" w:rsidTr="00214B5B">
        <w:tc>
          <w:tcPr>
            <w:tcW w:w="1220" w:type="dxa"/>
            <w:vMerge/>
          </w:tcPr>
          <w:p w14:paraId="2CEFAA7E" w14:textId="77777777" w:rsidR="008D713B" w:rsidRPr="00140957" w:rsidRDefault="008D713B" w:rsidP="00214B5B">
            <w:pPr>
              <w:jc w:val="center"/>
              <w:rPr>
                <w:rFonts w:cs="Calibri"/>
                <w:b/>
                <w:bCs/>
                <w:sz w:val="18"/>
                <w:szCs w:val="18"/>
              </w:rPr>
            </w:pPr>
          </w:p>
        </w:tc>
        <w:tc>
          <w:tcPr>
            <w:tcW w:w="1495" w:type="dxa"/>
          </w:tcPr>
          <w:p w14:paraId="016C7F31" w14:textId="77777777" w:rsidR="008D713B" w:rsidRPr="00140957" w:rsidRDefault="008D713B" w:rsidP="00214B5B">
            <w:pPr>
              <w:pStyle w:val="ListParagraph"/>
              <w:ind w:left="0"/>
              <w:rPr>
                <w:rFonts w:cs="Calibri"/>
                <w:b/>
                <w:sz w:val="18"/>
                <w:szCs w:val="18"/>
              </w:rPr>
            </w:pPr>
            <w:r>
              <w:rPr>
                <w:rFonts w:cs="Calibri"/>
                <w:b/>
                <w:sz w:val="18"/>
                <w:szCs w:val="18"/>
              </w:rPr>
              <w:t>How would your ideal school and accountability system be funded?</w:t>
            </w:r>
          </w:p>
          <w:p w14:paraId="3A581EFE" w14:textId="77777777" w:rsidR="008D713B" w:rsidRPr="00140957" w:rsidRDefault="008D713B" w:rsidP="00214B5B">
            <w:pPr>
              <w:pStyle w:val="ListParagraph"/>
              <w:ind w:left="0"/>
              <w:rPr>
                <w:rFonts w:cs="Calibri"/>
                <w:b/>
                <w:bCs/>
                <w:sz w:val="18"/>
                <w:szCs w:val="18"/>
              </w:rPr>
            </w:pPr>
            <w:r w:rsidRPr="00140957">
              <w:rPr>
                <w:rFonts w:cs="Calibri"/>
                <w:b/>
                <w:sz w:val="18"/>
                <w:szCs w:val="18"/>
              </w:rPr>
              <w:t>(17.5%)</w:t>
            </w:r>
          </w:p>
        </w:tc>
        <w:tc>
          <w:tcPr>
            <w:tcW w:w="1718" w:type="dxa"/>
          </w:tcPr>
          <w:p w14:paraId="61A9C5D9" w14:textId="77777777" w:rsidR="008D713B" w:rsidRPr="00140957" w:rsidRDefault="008D713B" w:rsidP="00214B5B">
            <w:pPr>
              <w:jc w:val="center"/>
              <w:rPr>
                <w:rFonts w:cs="Calibri"/>
                <w:sz w:val="18"/>
                <w:szCs w:val="18"/>
              </w:rPr>
            </w:pPr>
            <w:r w:rsidRPr="00140957">
              <w:rPr>
                <w:rFonts w:cs="Calibri"/>
                <w:sz w:val="18"/>
                <w:szCs w:val="18"/>
              </w:rPr>
              <w:t xml:space="preserve">Does everything listed in proficient level, but also has “something” extra – perhaps a very original take on the question, useful examples, insightful connections, an extra thoroughness, in-depth exploration of possible repercussions of </w:t>
            </w:r>
          </w:p>
          <w:p w14:paraId="4917F763" w14:textId="77777777" w:rsidR="008D713B" w:rsidRPr="00140957" w:rsidRDefault="008D713B" w:rsidP="00214B5B">
            <w:pPr>
              <w:jc w:val="center"/>
              <w:rPr>
                <w:rFonts w:cs="Calibri"/>
                <w:sz w:val="18"/>
                <w:szCs w:val="18"/>
              </w:rPr>
            </w:pPr>
            <w:r w:rsidRPr="00140957">
              <w:rPr>
                <w:rFonts w:cs="Calibri"/>
                <w:sz w:val="18"/>
                <w:szCs w:val="18"/>
              </w:rPr>
              <w:lastRenderedPageBreak/>
              <w:t>argument, considerable evidence of extension of the course readings, etc.</w:t>
            </w:r>
          </w:p>
          <w:p w14:paraId="377A7DD6" w14:textId="77777777" w:rsidR="008D713B" w:rsidRPr="00140957" w:rsidRDefault="008D713B" w:rsidP="00214B5B">
            <w:pPr>
              <w:jc w:val="center"/>
              <w:rPr>
                <w:rFonts w:cs="Calibri"/>
                <w:sz w:val="18"/>
                <w:szCs w:val="18"/>
              </w:rPr>
            </w:pPr>
          </w:p>
          <w:p w14:paraId="713A51A8" w14:textId="77777777" w:rsidR="008D713B" w:rsidRPr="00140957" w:rsidRDefault="008D713B" w:rsidP="00214B5B">
            <w:pPr>
              <w:jc w:val="center"/>
              <w:rPr>
                <w:rFonts w:cs="Calibri"/>
                <w:sz w:val="18"/>
                <w:szCs w:val="18"/>
              </w:rPr>
            </w:pPr>
          </w:p>
          <w:p w14:paraId="655B8ED8" w14:textId="77777777" w:rsidR="008D713B" w:rsidRPr="00140957" w:rsidRDefault="008D713B" w:rsidP="00214B5B">
            <w:pPr>
              <w:jc w:val="center"/>
              <w:rPr>
                <w:rFonts w:cs="Calibri"/>
                <w:sz w:val="18"/>
                <w:szCs w:val="18"/>
              </w:rPr>
            </w:pPr>
          </w:p>
          <w:p w14:paraId="0483D535" w14:textId="77777777" w:rsidR="008D713B" w:rsidRPr="00140957" w:rsidRDefault="008D713B" w:rsidP="00214B5B">
            <w:pPr>
              <w:jc w:val="center"/>
              <w:rPr>
                <w:rFonts w:cs="Calibri"/>
                <w:sz w:val="18"/>
                <w:szCs w:val="18"/>
              </w:rPr>
            </w:pPr>
          </w:p>
          <w:p w14:paraId="5096F279" w14:textId="77777777" w:rsidR="008D713B" w:rsidRPr="00140957" w:rsidRDefault="008D713B" w:rsidP="00214B5B">
            <w:pPr>
              <w:jc w:val="center"/>
              <w:rPr>
                <w:rFonts w:cs="Calibri"/>
                <w:sz w:val="18"/>
                <w:szCs w:val="18"/>
              </w:rPr>
            </w:pPr>
          </w:p>
          <w:p w14:paraId="49E0E9D8" w14:textId="77777777" w:rsidR="008D713B" w:rsidRPr="00140957" w:rsidRDefault="008D713B" w:rsidP="00214B5B">
            <w:pPr>
              <w:jc w:val="center"/>
              <w:rPr>
                <w:rFonts w:cs="Calibri"/>
                <w:sz w:val="18"/>
                <w:szCs w:val="18"/>
              </w:rPr>
            </w:pPr>
          </w:p>
          <w:p w14:paraId="5477CDCC" w14:textId="77777777" w:rsidR="008D713B" w:rsidRPr="00140957" w:rsidRDefault="008D713B" w:rsidP="00214B5B">
            <w:pPr>
              <w:jc w:val="center"/>
              <w:rPr>
                <w:rFonts w:cs="Calibri"/>
                <w:sz w:val="18"/>
                <w:szCs w:val="18"/>
              </w:rPr>
            </w:pPr>
            <w:r w:rsidRPr="00140957">
              <w:rPr>
                <w:rFonts w:cs="Calibri"/>
                <w:sz w:val="18"/>
                <w:szCs w:val="18"/>
              </w:rPr>
              <w:t>17.5 points</w:t>
            </w:r>
          </w:p>
        </w:tc>
        <w:tc>
          <w:tcPr>
            <w:tcW w:w="1737" w:type="dxa"/>
          </w:tcPr>
          <w:p w14:paraId="131EEC25" w14:textId="77777777" w:rsidR="008D713B" w:rsidRPr="00975DF3" w:rsidRDefault="008D713B" w:rsidP="00214B5B">
            <w:pPr>
              <w:jc w:val="center"/>
              <w:rPr>
                <w:i/>
                <w:color w:val="0070C0"/>
                <w:sz w:val="18"/>
                <w:szCs w:val="18"/>
              </w:rPr>
            </w:pPr>
            <w:r w:rsidRPr="00975DF3">
              <w:rPr>
                <w:i/>
                <w:color w:val="0070C0"/>
                <w:sz w:val="18"/>
                <w:szCs w:val="18"/>
              </w:rPr>
              <w:lastRenderedPageBreak/>
              <w:t>Student responds to this question, showing an understanding of how schools are currently financed as well as other possible ways that they could be funded.</w:t>
            </w:r>
          </w:p>
          <w:p w14:paraId="24560389" w14:textId="77777777" w:rsidR="008D713B" w:rsidRPr="00975DF3" w:rsidRDefault="008D713B" w:rsidP="00214B5B">
            <w:pPr>
              <w:jc w:val="center"/>
              <w:rPr>
                <w:rFonts w:cs="Calibri"/>
                <w:i/>
                <w:color w:val="0070C0"/>
                <w:sz w:val="18"/>
                <w:szCs w:val="18"/>
              </w:rPr>
            </w:pPr>
            <w:r w:rsidRPr="00975DF3">
              <w:rPr>
                <w:rFonts w:cs="Calibri"/>
                <w:i/>
                <w:color w:val="0070C0"/>
                <w:sz w:val="18"/>
                <w:szCs w:val="18"/>
              </w:rPr>
              <w:t xml:space="preserve"> </w:t>
            </w:r>
          </w:p>
          <w:p w14:paraId="12D26C2C" w14:textId="77777777" w:rsidR="008D713B" w:rsidRPr="00140957" w:rsidRDefault="008D713B" w:rsidP="00214B5B">
            <w:pPr>
              <w:jc w:val="center"/>
              <w:rPr>
                <w:rFonts w:cs="Calibri"/>
                <w:i/>
                <w:color w:val="0070C0"/>
                <w:sz w:val="18"/>
                <w:szCs w:val="18"/>
              </w:rPr>
            </w:pPr>
            <w:r w:rsidRPr="00140957">
              <w:rPr>
                <w:rFonts w:cs="Calibri"/>
                <w:i/>
                <w:color w:val="0070C0"/>
                <w:sz w:val="18"/>
                <w:szCs w:val="18"/>
              </w:rPr>
              <w:t xml:space="preserve">Student shows evidence of having </w:t>
            </w:r>
            <w:r w:rsidRPr="00140957">
              <w:rPr>
                <w:rFonts w:cs="Calibri"/>
                <w:i/>
                <w:color w:val="0070C0"/>
                <w:sz w:val="18"/>
                <w:szCs w:val="18"/>
              </w:rPr>
              <w:lastRenderedPageBreak/>
              <w:t>considered multiple perspectives of the issue as well as the impacts his/her arguments will have on various stakeholders</w:t>
            </w:r>
          </w:p>
          <w:p w14:paraId="2D8C9FD0" w14:textId="77777777" w:rsidR="008D713B" w:rsidRPr="00140957" w:rsidRDefault="008D713B" w:rsidP="00214B5B">
            <w:pPr>
              <w:autoSpaceDE w:val="0"/>
              <w:autoSpaceDN w:val="0"/>
              <w:adjustRightInd w:val="0"/>
              <w:jc w:val="center"/>
              <w:rPr>
                <w:rFonts w:cs="Calibri"/>
                <w:i/>
                <w:sz w:val="18"/>
                <w:szCs w:val="18"/>
              </w:rPr>
            </w:pPr>
            <w:r w:rsidRPr="00140957">
              <w:rPr>
                <w:rFonts w:cs="Calibri"/>
                <w:i/>
                <w:color w:val="0070C0"/>
                <w:sz w:val="18"/>
                <w:szCs w:val="18"/>
              </w:rPr>
              <w:t>Compelling evidence from professionally legitimate sources is given to support claims. Attribution is clear and fairly represented.</w:t>
            </w:r>
          </w:p>
          <w:p w14:paraId="69CC8FEC" w14:textId="77777777" w:rsidR="00F85B31" w:rsidRDefault="00F85B31" w:rsidP="00214B5B">
            <w:pPr>
              <w:jc w:val="center"/>
              <w:rPr>
                <w:rFonts w:cs="Calibri"/>
                <w:sz w:val="18"/>
                <w:szCs w:val="18"/>
              </w:rPr>
            </w:pPr>
          </w:p>
          <w:p w14:paraId="06DBC183" w14:textId="77777777" w:rsidR="008D713B" w:rsidRPr="00140957" w:rsidRDefault="008D713B" w:rsidP="00214B5B">
            <w:pPr>
              <w:jc w:val="center"/>
              <w:rPr>
                <w:rFonts w:cs="Calibri"/>
                <w:sz w:val="18"/>
                <w:szCs w:val="18"/>
              </w:rPr>
            </w:pPr>
            <w:r w:rsidRPr="00140957">
              <w:rPr>
                <w:rFonts w:cs="Calibri"/>
                <w:sz w:val="18"/>
                <w:szCs w:val="18"/>
              </w:rPr>
              <w:t>14.875 points</w:t>
            </w:r>
          </w:p>
        </w:tc>
        <w:tc>
          <w:tcPr>
            <w:tcW w:w="1674" w:type="dxa"/>
          </w:tcPr>
          <w:p w14:paraId="379B74FD"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lastRenderedPageBreak/>
              <w:t>Something is lacking, (e.g. although attributions are occasionally given, many statements seem unsupported; details are insufficient to show in-depth understandings,  multiple perspectives not considered, etc.)</w:t>
            </w:r>
          </w:p>
          <w:p w14:paraId="61E3E2CD" w14:textId="77777777" w:rsidR="008D713B" w:rsidRPr="00140957" w:rsidRDefault="008D713B" w:rsidP="00214B5B">
            <w:pPr>
              <w:autoSpaceDE w:val="0"/>
              <w:autoSpaceDN w:val="0"/>
              <w:adjustRightInd w:val="0"/>
              <w:jc w:val="center"/>
              <w:rPr>
                <w:rFonts w:cs="Calibri"/>
                <w:sz w:val="18"/>
                <w:szCs w:val="18"/>
              </w:rPr>
            </w:pPr>
          </w:p>
          <w:p w14:paraId="7E80CAF4" w14:textId="77777777" w:rsidR="008D713B" w:rsidRPr="00140957" w:rsidRDefault="008D713B" w:rsidP="00214B5B">
            <w:pPr>
              <w:autoSpaceDE w:val="0"/>
              <w:autoSpaceDN w:val="0"/>
              <w:adjustRightInd w:val="0"/>
              <w:jc w:val="center"/>
              <w:rPr>
                <w:rFonts w:cs="Calibri"/>
                <w:sz w:val="18"/>
                <w:szCs w:val="18"/>
              </w:rPr>
            </w:pPr>
          </w:p>
          <w:p w14:paraId="2DF6F5D7" w14:textId="77777777" w:rsidR="008D713B" w:rsidRPr="00140957" w:rsidRDefault="008D713B" w:rsidP="00214B5B">
            <w:pPr>
              <w:autoSpaceDE w:val="0"/>
              <w:autoSpaceDN w:val="0"/>
              <w:adjustRightInd w:val="0"/>
              <w:jc w:val="center"/>
              <w:rPr>
                <w:rFonts w:cs="Calibri"/>
                <w:sz w:val="18"/>
                <w:szCs w:val="18"/>
              </w:rPr>
            </w:pPr>
          </w:p>
          <w:p w14:paraId="7642150A" w14:textId="77777777" w:rsidR="008D713B" w:rsidRPr="00140957" w:rsidRDefault="008D713B" w:rsidP="00214B5B">
            <w:pPr>
              <w:autoSpaceDE w:val="0"/>
              <w:autoSpaceDN w:val="0"/>
              <w:adjustRightInd w:val="0"/>
              <w:jc w:val="center"/>
              <w:rPr>
                <w:rFonts w:cs="Calibri"/>
                <w:sz w:val="18"/>
                <w:szCs w:val="18"/>
              </w:rPr>
            </w:pPr>
          </w:p>
          <w:p w14:paraId="602E1BF7" w14:textId="77777777" w:rsidR="008D713B" w:rsidRPr="00140957" w:rsidRDefault="008D713B" w:rsidP="00214B5B">
            <w:pPr>
              <w:autoSpaceDE w:val="0"/>
              <w:autoSpaceDN w:val="0"/>
              <w:adjustRightInd w:val="0"/>
              <w:jc w:val="center"/>
              <w:rPr>
                <w:rFonts w:cs="Calibri"/>
                <w:sz w:val="18"/>
                <w:szCs w:val="18"/>
              </w:rPr>
            </w:pPr>
          </w:p>
          <w:p w14:paraId="63F3ABF8" w14:textId="77777777" w:rsidR="008D713B" w:rsidRPr="00140957" w:rsidRDefault="008D713B" w:rsidP="00214B5B">
            <w:pPr>
              <w:autoSpaceDE w:val="0"/>
              <w:autoSpaceDN w:val="0"/>
              <w:adjustRightInd w:val="0"/>
              <w:jc w:val="center"/>
              <w:rPr>
                <w:rFonts w:cs="Calibri"/>
                <w:sz w:val="18"/>
                <w:szCs w:val="18"/>
              </w:rPr>
            </w:pPr>
          </w:p>
          <w:p w14:paraId="16192FC0" w14:textId="77777777" w:rsidR="008D713B" w:rsidRPr="00140957" w:rsidRDefault="008D713B" w:rsidP="00214B5B">
            <w:pPr>
              <w:autoSpaceDE w:val="0"/>
              <w:autoSpaceDN w:val="0"/>
              <w:adjustRightInd w:val="0"/>
              <w:jc w:val="center"/>
              <w:rPr>
                <w:rFonts w:cs="Calibri"/>
                <w:sz w:val="18"/>
                <w:szCs w:val="18"/>
              </w:rPr>
            </w:pPr>
          </w:p>
          <w:p w14:paraId="5F498661" w14:textId="77777777" w:rsidR="008D713B" w:rsidRPr="00140957" w:rsidRDefault="008D713B" w:rsidP="00214B5B">
            <w:pPr>
              <w:autoSpaceDE w:val="0"/>
              <w:autoSpaceDN w:val="0"/>
              <w:adjustRightInd w:val="0"/>
              <w:jc w:val="center"/>
              <w:rPr>
                <w:rFonts w:cs="Calibri"/>
                <w:sz w:val="18"/>
                <w:szCs w:val="18"/>
              </w:rPr>
            </w:pPr>
          </w:p>
          <w:p w14:paraId="22B528D5" w14:textId="77777777" w:rsidR="008D713B" w:rsidRPr="00140957" w:rsidRDefault="008D713B" w:rsidP="00214B5B">
            <w:pPr>
              <w:autoSpaceDE w:val="0"/>
              <w:autoSpaceDN w:val="0"/>
              <w:adjustRightInd w:val="0"/>
              <w:jc w:val="center"/>
              <w:rPr>
                <w:rFonts w:cs="Calibri"/>
                <w:sz w:val="18"/>
                <w:szCs w:val="18"/>
              </w:rPr>
            </w:pPr>
          </w:p>
          <w:p w14:paraId="12098145" w14:textId="77777777" w:rsidR="008D713B" w:rsidRPr="00140957" w:rsidRDefault="008D713B" w:rsidP="00214B5B">
            <w:pPr>
              <w:autoSpaceDE w:val="0"/>
              <w:autoSpaceDN w:val="0"/>
              <w:adjustRightInd w:val="0"/>
              <w:jc w:val="center"/>
              <w:rPr>
                <w:rFonts w:cs="Calibri"/>
                <w:sz w:val="18"/>
                <w:szCs w:val="18"/>
              </w:rPr>
            </w:pPr>
          </w:p>
          <w:p w14:paraId="11B0FC13"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12.25 points</w:t>
            </w:r>
          </w:p>
        </w:tc>
        <w:tc>
          <w:tcPr>
            <w:tcW w:w="1732" w:type="dxa"/>
          </w:tcPr>
          <w:p w14:paraId="4DC32DBB"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lastRenderedPageBreak/>
              <w:t>Multiple things are lacking, listed below:</w:t>
            </w:r>
          </w:p>
          <w:p w14:paraId="53BE4E0D" w14:textId="77777777" w:rsidR="008D713B" w:rsidRPr="00140957" w:rsidRDefault="008D713B" w:rsidP="00214B5B">
            <w:pPr>
              <w:autoSpaceDE w:val="0"/>
              <w:autoSpaceDN w:val="0"/>
              <w:adjustRightInd w:val="0"/>
              <w:jc w:val="center"/>
              <w:rPr>
                <w:rFonts w:cs="Calibri"/>
                <w:sz w:val="18"/>
                <w:szCs w:val="18"/>
              </w:rPr>
            </w:pPr>
          </w:p>
          <w:p w14:paraId="46C530DF" w14:textId="77777777" w:rsidR="008D713B" w:rsidRPr="00140957" w:rsidRDefault="008D713B" w:rsidP="00214B5B">
            <w:pPr>
              <w:autoSpaceDE w:val="0"/>
              <w:autoSpaceDN w:val="0"/>
              <w:adjustRightInd w:val="0"/>
              <w:jc w:val="center"/>
              <w:rPr>
                <w:rFonts w:cs="Calibri"/>
                <w:sz w:val="18"/>
                <w:szCs w:val="18"/>
              </w:rPr>
            </w:pPr>
          </w:p>
          <w:p w14:paraId="15F0C749" w14:textId="77777777" w:rsidR="008D713B" w:rsidRPr="00140957" w:rsidRDefault="008D713B" w:rsidP="00214B5B">
            <w:pPr>
              <w:autoSpaceDE w:val="0"/>
              <w:autoSpaceDN w:val="0"/>
              <w:adjustRightInd w:val="0"/>
              <w:jc w:val="center"/>
              <w:rPr>
                <w:rFonts w:cs="Calibri"/>
                <w:sz w:val="18"/>
                <w:szCs w:val="18"/>
              </w:rPr>
            </w:pPr>
          </w:p>
          <w:p w14:paraId="511A010D" w14:textId="77777777" w:rsidR="008D713B" w:rsidRPr="00140957" w:rsidRDefault="008D713B" w:rsidP="00214B5B">
            <w:pPr>
              <w:autoSpaceDE w:val="0"/>
              <w:autoSpaceDN w:val="0"/>
              <w:adjustRightInd w:val="0"/>
              <w:jc w:val="center"/>
              <w:rPr>
                <w:rFonts w:cs="Calibri"/>
                <w:sz w:val="18"/>
                <w:szCs w:val="18"/>
              </w:rPr>
            </w:pPr>
          </w:p>
          <w:p w14:paraId="6DA73F23" w14:textId="77777777" w:rsidR="008D713B" w:rsidRPr="00140957" w:rsidRDefault="008D713B" w:rsidP="00214B5B">
            <w:pPr>
              <w:autoSpaceDE w:val="0"/>
              <w:autoSpaceDN w:val="0"/>
              <w:adjustRightInd w:val="0"/>
              <w:jc w:val="center"/>
              <w:rPr>
                <w:rFonts w:cs="Calibri"/>
                <w:sz w:val="18"/>
                <w:szCs w:val="18"/>
              </w:rPr>
            </w:pPr>
          </w:p>
          <w:p w14:paraId="442E25BD" w14:textId="77777777" w:rsidR="008D713B" w:rsidRPr="00140957" w:rsidRDefault="008D713B" w:rsidP="00214B5B">
            <w:pPr>
              <w:autoSpaceDE w:val="0"/>
              <w:autoSpaceDN w:val="0"/>
              <w:adjustRightInd w:val="0"/>
              <w:jc w:val="center"/>
              <w:rPr>
                <w:rFonts w:cs="Calibri"/>
                <w:sz w:val="18"/>
                <w:szCs w:val="18"/>
              </w:rPr>
            </w:pPr>
          </w:p>
          <w:p w14:paraId="396A9F99" w14:textId="77777777" w:rsidR="008D713B" w:rsidRPr="00140957" w:rsidRDefault="008D713B" w:rsidP="00214B5B">
            <w:pPr>
              <w:autoSpaceDE w:val="0"/>
              <w:autoSpaceDN w:val="0"/>
              <w:adjustRightInd w:val="0"/>
              <w:jc w:val="center"/>
              <w:rPr>
                <w:rFonts w:cs="Calibri"/>
                <w:sz w:val="18"/>
                <w:szCs w:val="18"/>
              </w:rPr>
            </w:pPr>
          </w:p>
          <w:p w14:paraId="4A79858D" w14:textId="77777777" w:rsidR="008D713B" w:rsidRPr="00140957" w:rsidRDefault="008D713B" w:rsidP="00214B5B">
            <w:pPr>
              <w:autoSpaceDE w:val="0"/>
              <w:autoSpaceDN w:val="0"/>
              <w:adjustRightInd w:val="0"/>
              <w:jc w:val="center"/>
              <w:rPr>
                <w:rFonts w:cs="Calibri"/>
                <w:sz w:val="18"/>
                <w:szCs w:val="18"/>
              </w:rPr>
            </w:pPr>
          </w:p>
          <w:p w14:paraId="33054B50" w14:textId="77777777" w:rsidR="008D713B" w:rsidRPr="00140957" w:rsidRDefault="008D713B" w:rsidP="00214B5B">
            <w:pPr>
              <w:autoSpaceDE w:val="0"/>
              <w:autoSpaceDN w:val="0"/>
              <w:adjustRightInd w:val="0"/>
              <w:jc w:val="center"/>
              <w:rPr>
                <w:rFonts w:cs="Calibri"/>
                <w:sz w:val="18"/>
                <w:szCs w:val="18"/>
              </w:rPr>
            </w:pPr>
          </w:p>
          <w:p w14:paraId="6D2714C6" w14:textId="77777777" w:rsidR="008D713B" w:rsidRPr="00140957" w:rsidRDefault="008D713B" w:rsidP="00214B5B">
            <w:pPr>
              <w:autoSpaceDE w:val="0"/>
              <w:autoSpaceDN w:val="0"/>
              <w:adjustRightInd w:val="0"/>
              <w:jc w:val="center"/>
              <w:rPr>
                <w:rFonts w:cs="Calibri"/>
                <w:sz w:val="18"/>
                <w:szCs w:val="18"/>
              </w:rPr>
            </w:pPr>
          </w:p>
          <w:p w14:paraId="0F54F288" w14:textId="77777777" w:rsidR="008D713B" w:rsidRPr="00140957" w:rsidRDefault="008D713B" w:rsidP="00214B5B">
            <w:pPr>
              <w:autoSpaceDE w:val="0"/>
              <w:autoSpaceDN w:val="0"/>
              <w:adjustRightInd w:val="0"/>
              <w:jc w:val="center"/>
              <w:rPr>
                <w:rFonts w:cs="Calibri"/>
                <w:sz w:val="18"/>
                <w:szCs w:val="18"/>
              </w:rPr>
            </w:pPr>
          </w:p>
          <w:p w14:paraId="48E915F6" w14:textId="77777777" w:rsidR="008D713B" w:rsidRPr="00140957" w:rsidRDefault="008D713B" w:rsidP="00214B5B">
            <w:pPr>
              <w:autoSpaceDE w:val="0"/>
              <w:autoSpaceDN w:val="0"/>
              <w:adjustRightInd w:val="0"/>
              <w:jc w:val="center"/>
              <w:rPr>
                <w:rFonts w:cs="Calibri"/>
                <w:sz w:val="18"/>
                <w:szCs w:val="18"/>
              </w:rPr>
            </w:pPr>
          </w:p>
          <w:p w14:paraId="30FC4DF1" w14:textId="77777777" w:rsidR="008D713B" w:rsidRPr="00140957" w:rsidRDefault="008D713B" w:rsidP="00214B5B">
            <w:pPr>
              <w:autoSpaceDE w:val="0"/>
              <w:autoSpaceDN w:val="0"/>
              <w:adjustRightInd w:val="0"/>
              <w:jc w:val="center"/>
              <w:rPr>
                <w:rFonts w:cs="Calibri"/>
                <w:sz w:val="18"/>
                <w:szCs w:val="18"/>
              </w:rPr>
            </w:pPr>
          </w:p>
          <w:p w14:paraId="5A46ECA4" w14:textId="77777777" w:rsidR="008D713B" w:rsidRPr="00140957" w:rsidRDefault="008D713B" w:rsidP="00214B5B">
            <w:pPr>
              <w:autoSpaceDE w:val="0"/>
              <w:autoSpaceDN w:val="0"/>
              <w:adjustRightInd w:val="0"/>
              <w:jc w:val="center"/>
              <w:rPr>
                <w:rFonts w:cs="Calibri"/>
                <w:sz w:val="18"/>
                <w:szCs w:val="18"/>
              </w:rPr>
            </w:pPr>
          </w:p>
          <w:p w14:paraId="6DF14477" w14:textId="77777777" w:rsidR="008D713B" w:rsidRPr="00140957" w:rsidRDefault="008D713B" w:rsidP="00214B5B">
            <w:pPr>
              <w:autoSpaceDE w:val="0"/>
              <w:autoSpaceDN w:val="0"/>
              <w:adjustRightInd w:val="0"/>
              <w:jc w:val="center"/>
              <w:rPr>
                <w:rFonts w:cs="Calibri"/>
                <w:sz w:val="18"/>
                <w:szCs w:val="18"/>
              </w:rPr>
            </w:pPr>
          </w:p>
          <w:p w14:paraId="3EEFE5E3" w14:textId="77777777" w:rsidR="008D713B" w:rsidRPr="00140957" w:rsidRDefault="008D713B" w:rsidP="00214B5B">
            <w:pPr>
              <w:autoSpaceDE w:val="0"/>
              <w:autoSpaceDN w:val="0"/>
              <w:adjustRightInd w:val="0"/>
              <w:jc w:val="center"/>
              <w:rPr>
                <w:rFonts w:cs="Calibri"/>
                <w:sz w:val="18"/>
                <w:szCs w:val="18"/>
              </w:rPr>
            </w:pPr>
          </w:p>
          <w:p w14:paraId="14531A79"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8.75 or below</w:t>
            </w:r>
          </w:p>
        </w:tc>
      </w:tr>
      <w:tr w:rsidR="008D713B" w:rsidRPr="00140957" w14:paraId="70BD0C01" w14:textId="77777777" w:rsidTr="00214B5B">
        <w:tc>
          <w:tcPr>
            <w:tcW w:w="1220" w:type="dxa"/>
            <w:vMerge/>
          </w:tcPr>
          <w:p w14:paraId="3D85C8D3" w14:textId="77777777" w:rsidR="008D713B" w:rsidRPr="00140957" w:rsidRDefault="008D713B" w:rsidP="00214B5B">
            <w:pPr>
              <w:jc w:val="center"/>
              <w:rPr>
                <w:rFonts w:cs="Calibri"/>
                <w:b/>
                <w:bCs/>
                <w:sz w:val="18"/>
                <w:szCs w:val="18"/>
              </w:rPr>
            </w:pPr>
          </w:p>
        </w:tc>
        <w:tc>
          <w:tcPr>
            <w:tcW w:w="1495" w:type="dxa"/>
          </w:tcPr>
          <w:p w14:paraId="50762656" w14:textId="77777777" w:rsidR="008D713B" w:rsidRPr="00140957" w:rsidRDefault="008D713B" w:rsidP="00214B5B">
            <w:pPr>
              <w:pStyle w:val="ListParagraph"/>
              <w:ind w:left="0"/>
              <w:rPr>
                <w:rFonts w:cs="Calibri"/>
                <w:b/>
                <w:sz w:val="18"/>
                <w:szCs w:val="18"/>
              </w:rPr>
            </w:pPr>
            <w:r w:rsidRPr="00140957">
              <w:rPr>
                <w:rFonts w:cs="Calibri"/>
                <w:b/>
                <w:sz w:val="18"/>
                <w:szCs w:val="18"/>
              </w:rPr>
              <w:t xml:space="preserve">How would you hold schools accountable for meeting these end goals?  </w:t>
            </w:r>
          </w:p>
          <w:p w14:paraId="5FA9895B" w14:textId="77777777" w:rsidR="008D713B" w:rsidRPr="00140957" w:rsidRDefault="008D713B" w:rsidP="00214B5B">
            <w:pPr>
              <w:pStyle w:val="ListParagraph"/>
              <w:ind w:left="0"/>
              <w:rPr>
                <w:rFonts w:cs="Calibri"/>
                <w:b/>
                <w:sz w:val="18"/>
                <w:szCs w:val="18"/>
              </w:rPr>
            </w:pPr>
          </w:p>
          <w:p w14:paraId="06075947" w14:textId="77777777" w:rsidR="008D713B" w:rsidRPr="00140957" w:rsidRDefault="008D713B" w:rsidP="00214B5B">
            <w:pPr>
              <w:pStyle w:val="ListParagraph"/>
              <w:ind w:left="0"/>
              <w:rPr>
                <w:rFonts w:cs="Calibri"/>
                <w:b/>
                <w:sz w:val="18"/>
                <w:szCs w:val="18"/>
              </w:rPr>
            </w:pPr>
            <w:r w:rsidRPr="00140957">
              <w:rPr>
                <w:rFonts w:cs="Calibri"/>
                <w:b/>
                <w:sz w:val="18"/>
                <w:szCs w:val="18"/>
              </w:rPr>
              <w:t>(17.5%)</w:t>
            </w:r>
          </w:p>
        </w:tc>
        <w:tc>
          <w:tcPr>
            <w:tcW w:w="1718" w:type="dxa"/>
          </w:tcPr>
          <w:p w14:paraId="62F8BDE0" w14:textId="77777777" w:rsidR="008D713B" w:rsidRPr="00140957" w:rsidRDefault="008D713B" w:rsidP="00214B5B">
            <w:pPr>
              <w:jc w:val="center"/>
              <w:rPr>
                <w:rFonts w:cs="Calibri"/>
                <w:sz w:val="18"/>
                <w:szCs w:val="18"/>
              </w:rPr>
            </w:pPr>
            <w:r w:rsidRPr="00140957">
              <w:rPr>
                <w:rFonts w:cs="Calibri"/>
                <w:sz w:val="18"/>
                <w:szCs w:val="18"/>
              </w:rPr>
              <w:t xml:space="preserve">Does everything listed in proficient level, but also has “something” extra – perhaps a very original take on the question, useful examples, insightful connections, an extra thoroughness, in-depth exploration of possible repercussions of </w:t>
            </w:r>
          </w:p>
          <w:p w14:paraId="7B992658" w14:textId="77777777" w:rsidR="008D713B" w:rsidRPr="00140957" w:rsidRDefault="008D713B" w:rsidP="00214B5B">
            <w:pPr>
              <w:jc w:val="center"/>
              <w:rPr>
                <w:rFonts w:cs="Calibri"/>
                <w:sz w:val="18"/>
                <w:szCs w:val="18"/>
              </w:rPr>
            </w:pPr>
            <w:r w:rsidRPr="00140957">
              <w:rPr>
                <w:rFonts w:cs="Calibri"/>
                <w:sz w:val="18"/>
                <w:szCs w:val="18"/>
              </w:rPr>
              <w:t>argument, considerable evidence of extension of the course readings, etc.</w:t>
            </w:r>
          </w:p>
          <w:p w14:paraId="3D60F45B" w14:textId="77777777" w:rsidR="008D713B" w:rsidRPr="00140957" w:rsidRDefault="008D713B" w:rsidP="00214B5B">
            <w:pPr>
              <w:jc w:val="center"/>
              <w:rPr>
                <w:rFonts w:cs="Calibri"/>
                <w:sz w:val="18"/>
                <w:szCs w:val="18"/>
              </w:rPr>
            </w:pPr>
          </w:p>
          <w:p w14:paraId="4B8B2099" w14:textId="77777777" w:rsidR="008D713B" w:rsidRPr="00140957" w:rsidRDefault="008D713B" w:rsidP="00214B5B">
            <w:pPr>
              <w:jc w:val="center"/>
              <w:rPr>
                <w:rFonts w:cs="Calibri"/>
                <w:sz w:val="18"/>
                <w:szCs w:val="18"/>
              </w:rPr>
            </w:pPr>
          </w:p>
          <w:p w14:paraId="336E69BF" w14:textId="77777777" w:rsidR="008D713B" w:rsidRPr="00140957" w:rsidRDefault="008D713B" w:rsidP="00214B5B">
            <w:pPr>
              <w:jc w:val="center"/>
              <w:rPr>
                <w:rFonts w:cs="Calibri"/>
                <w:sz w:val="18"/>
                <w:szCs w:val="18"/>
              </w:rPr>
            </w:pPr>
          </w:p>
          <w:p w14:paraId="2DDB87E6" w14:textId="77777777" w:rsidR="008D713B" w:rsidRPr="00140957" w:rsidRDefault="008D713B" w:rsidP="00214B5B">
            <w:pPr>
              <w:jc w:val="center"/>
              <w:rPr>
                <w:rFonts w:cs="Calibri"/>
                <w:sz w:val="18"/>
                <w:szCs w:val="18"/>
              </w:rPr>
            </w:pPr>
          </w:p>
          <w:p w14:paraId="59F94F48" w14:textId="77777777" w:rsidR="008D713B" w:rsidRPr="00140957" w:rsidRDefault="008D713B" w:rsidP="00214B5B">
            <w:pPr>
              <w:jc w:val="center"/>
              <w:rPr>
                <w:rFonts w:cs="Calibri"/>
                <w:sz w:val="18"/>
                <w:szCs w:val="18"/>
              </w:rPr>
            </w:pPr>
          </w:p>
          <w:p w14:paraId="4C6356FF" w14:textId="77777777" w:rsidR="008D713B" w:rsidRPr="00140957" w:rsidRDefault="008D713B" w:rsidP="00214B5B">
            <w:pPr>
              <w:jc w:val="center"/>
              <w:rPr>
                <w:rFonts w:cs="Calibri"/>
                <w:sz w:val="18"/>
                <w:szCs w:val="18"/>
              </w:rPr>
            </w:pPr>
          </w:p>
          <w:p w14:paraId="1A0D4650" w14:textId="77777777" w:rsidR="008D713B" w:rsidRPr="00140957" w:rsidRDefault="008D713B" w:rsidP="00214B5B">
            <w:pPr>
              <w:jc w:val="center"/>
              <w:rPr>
                <w:rFonts w:cs="Calibri"/>
                <w:sz w:val="18"/>
                <w:szCs w:val="18"/>
              </w:rPr>
            </w:pPr>
          </w:p>
          <w:p w14:paraId="0A4F1E18" w14:textId="77777777" w:rsidR="008D713B" w:rsidRPr="00140957" w:rsidRDefault="008D713B" w:rsidP="00214B5B">
            <w:pPr>
              <w:jc w:val="center"/>
              <w:rPr>
                <w:rFonts w:cs="Calibri"/>
                <w:sz w:val="18"/>
                <w:szCs w:val="18"/>
              </w:rPr>
            </w:pPr>
          </w:p>
          <w:p w14:paraId="18422695" w14:textId="77777777" w:rsidR="008D713B" w:rsidRPr="00140957" w:rsidRDefault="008D713B" w:rsidP="00214B5B">
            <w:pPr>
              <w:jc w:val="center"/>
              <w:rPr>
                <w:rFonts w:cs="Calibri"/>
                <w:sz w:val="18"/>
                <w:szCs w:val="18"/>
              </w:rPr>
            </w:pPr>
            <w:r w:rsidRPr="00140957">
              <w:rPr>
                <w:rFonts w:cs="Calibri"/>
                <w:sz w:val="18"/>
                <w:szCs w:val="18"/>
              </w:rPr>
              <w:t>17.5 points</w:t>
            </w:r>
          </w:p>
        </w:tc>
        <w:tc>
          <w:tcPr>
            <w:tcW w:w="1737" w:type="dxa"/>
          </w:tcPr>
          <w:p w14:paraId="3CCEEDE2" w14:textId="77777777" w:rsidR="008D713B" w:rsidRPr="003C6E96" w:rsidRDefault="008D713B" w:rsidP="00214B5B">
            <w:pPr>
              <w:jc w:val="center"/>
              <w:rPr>
                <w:i/>
                <w:color w:val="0070C0"/>
                <w:sz w:val="20"/>
                <w:szCs w:val="20"/>
              </w:rPr>
            </w:pPr>
            <w:r w:rsidRPr="00975DF3">
              <w:rPr>
                <w:i/>
                <w:color w:val="0070C0"/>
                <w:sz w:val="18"/>
                <w:szCs w:val="18"/>
              </w:rPr>
              <w:lastRenderedPageBreak/>
              <w:t>Student responds to this question, showing an understanding of how schools are currently held accountable as well as other possible means ways to hold schools accountable for meeting goals</w:t>
            </w:r>
            <w:r w:rsidRPr="003C6E96">
              <w:rPr>
                <w:i/>
                <w:color w:val="0070C0"/>
                <w:sz w:val="20"/>
                <w:szCs w:val="20"/>
              </w:rPr>
              <w:t>.</w:t>
            </w:r>
          </w:p>
          <w:p w14:paraId="6988C314" w14:textId="77777777" w:rsidR="008D713B" w:rsidRPr="00140957" w:rsidRDefault="008D713B" w:rsidP="00214B5B">
            <w:pPr>
              <w:jc w:val="center"/>
              <w:rPr>
                <w:rFonts w:cs="Calibri"/>
                <w:i/>
                <w:color w:val="0070C0"/>
                <w:sz w:val="18"/>
                <w:szCs w:val="18"/>
              </w:rPr>
            </w:pPr>
          </w:p>
          <w:p w14:paraId="3EB0B726" w14:textId="77777777" w:rsidR="008D713B" w:rsidRPr="00140957" w:rsidRDefault="008D713B" w:rsidP="00214B5B">
            <w:pPr>
              <w:jc w:val="center"/>
              <w:rPr>
                <w:rFonts w:cs="Calibri"/>
                <w:i/>
                <w:color w:val="0070C0"/>
                <w:sz w:val="18"/>
                <w:szCs w:val="18"/>
              </w:rPr>
            </w:pPr>
            <w:r w:rsidRPr="00140957">
              <w:rPr>
                <w:rFonts w:cs="Calibri"/>
                <w:i/>
                <w:color w:val="0070C0"/>
                <w:sz w:val="18"/>
                <w:szCs w:val="18"/>
              </w:rPr>
              <w:t>Student shows evidence of having considered multiple perspectives of the issue as well as the impacts his/her arguments will have on various stakeholders</w:t>
            </w:r>
          </w:p>
          <w:p w14:paraId="1C6F0154" w14:textId="77777777" w:rsidR="008D713B" w:rsidRPr="00140957" w:rsidRDefault="008D713B" w:rsidP="00214B5B">
            <w:pPr>
              <w:jc w:val="center"/>
              <w:rPr>
                <w:rFonts w:cs="Calibri"/>
                <w:i/>
                <w:color w:val="0070C0"/>
                <w:sz w:val="18"/>
                <w:szCs w:val="18"/>
              </w:rPr>
            </w:pPr>
          </w:p>
          <w:p w14:paraId="6992A2CB" w14:textId="77777777" w:rsidR="008D713B" w:rsidRPr="00140957" w:rsidRDefault="008D713B" w:rsidP="00214B5B">
            <w:pPr>
              <w:autoSpaceDE w:val="0"/>
              <w:autoSpaceDN w:val="0"/>
              <w:adjustRightInd w:val="0"/>
              <w:jc w:val="center"/>
              <w:rPr>
                <w:rFonts w:cs="Calibri"/>
                <w:i/>
                <w:color w:val="0070C0"/>
                <w:sz w:val="18"/>
                <w:szCs w:val="18"/>
              </w:rPr>
            </w:pPr>
            <w:r w:rsidRPr="00140957">
              <w:rPr>
                <w:rFonts w:cs="Calibri"/>
                <w:i/>
                <w:color w:val="0070C0"/>
                <w:sz w:val="18"/>
                <w:szCs w:val="18"/>
              </w:rPr>
              <w:t xml:space="preserve">Compelling evidence from professionally legitimate sources is given to support claims. Attribution is clear and fairly </w:t>
            </w:r>
            <w:r w:rsidRPr="00140957">
              <w:rPr>
                <w:rFonts w:cs="Calibri"/>
                <w:i/>
                <w:color w:val="0070C0"/>
                <w:sz w:val="18"/>
                <w:szCs w:val="18"/>
              </w:rPr>
              <w:lastRenderedPageBreak/>
              <w:t>represented.</w:t>
            </w:r>
          </w:p>
          <w:p w14:paraId="397C3730" w14:textId="77777777" w:rsidR="008D713B" w:rsidRPr="00140957" w:rsidRDefault="008D713B" w:rsidP="00214B5B">
            <w:pPr>
              <w:jc w:val="center"/>
              <w:rPr>
                <w:rFonts w:cs="Calibri"/>
                <w:i/>
                <w:color w:val="0070C0"/>
                <w:sz w:val="18"/>
                <w:szCs w:val="18"/>
              </w:rPr>
            </w:pPr>
          </w:p>
          <w:p w14:paraId="6D5E066D" w14:textId="77777777" w:rsidR="008D713B" w:rsidRPr="00140957" w:rsidRDefault="008D713B" w:rsidP="00214B5B">
            <w:pPr>
              <w:jc w:val="center"/>
              <w:rPr>
                <w:rFonts w:cs="Calibri"/>
                <w:i/>
                <w:sz w:val="18"/>
                <w:szCs w:val="18"/>
              </w:rPr>
            </w:pPr>
          </w:p>
          <w:p w14:paraId="4B296335" w14:textId="77777777" w:rsidR="008D713B" w:rsidRPr="00140957" w:rsidRDefault="008D713B" w:rsidP="00214B5B">
            <w:pPr>
              <w:jc w:val="center"/>
              <w:rPr>
                <w:rFonts w:cs="Calibri"/>
                <w:sz w:val="18"/>
                <w:szCs w:val="18"/>
              </w:rPr>
            </w:pPr>
            <w:r w:rsidRPr="00140957">
              <w:rPr>
                <w:rFonts w:cs="Calibri"/>
                <w:sz w:val="18"/>
                <w:szCs w:val="18"/>
              </w:rPr>
              <w:t>14.875 points</w:t>
            </w:r>
          </w:p>
        </w:tc>
        <w:tc>
          <w:tcPr>
            <w:tcW w:w="1674" w:type="dxa"/>
          </w:tcPr>
          <w:p w14:paraId="0DCFB968"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lastRenderedPageBreak/>
              <w:t>Something is lacking, (e.g. although attributions are occasionally given, many statements seem unsupported; details are insufficient to show in-depth understandings,  multiple perspectives not considered, etc.)</w:t>
            </w:r>
          </w:p>
          <w:p w14:paraId="75087364" w14:textId="77777777" w:rsidR="008D713B" w:rsidRPr="00140957" w:rsidRDefault="008D713B" w:rsidP="00214B5B">
            <w:pPr>
              <w:autoSpaceDE w:val="0"/>
              <w:autoSpaceDN w:val="0"/>
              <w:adjustRightInd w:val="0"/>
              <w:jc w:val="center"/>
              <w:rPr>
                <w:rFonts w:cs="Calibri"/>
                <w:sz w:val="18"/>
                <w:szCs w:val="18"/>
              </w:rPr>
            </w:pPr>
          </w:p>
          <w:p w14:paraId="603FAE66" w14:textId="77777777" w:rsidR="008D713B" w:rsidRPr="00140957" w:rsidRDefault="008D713B" w:rsidP="00214B5B">
            <w:pPr>
              <w:autoSpaceDE w:val="0"/>
              <w:autoSpaceDN w:val="0"/>
              <w:adjustRightInd w:val="0"/>
              <w:jc w:val="center"/>
              <w:rPr>
                <w:rFonts w:cs="Calibri"/>
                <w:sz w:val="18"/>
                <w:szCs w:val="18"/>
              </w:rPr>
            </w:pPr>
          </w:p>
          <w:p w14:paraId="06126EA0" w14:textId="77777777" w:rsidR="008D713B" w:rsidRPr="00140957" w:rsidRDefault="008D713B" w:rsidP="00214B5B">
            <w:pPr>
              <w:autoSpaceDE w:val="0"/>
              <w:autoSpaceDN w:val="0"/>
              <w:adjustRightInd w:val="0"/>
              <w:jc w:val="center"/>
              <w:rPr>
                <w:rFonts w:cs="Calibri"/>
                <w:sz w:val="18"/>
                <w:szCs w:val="18"/>
              </w:rPr>
            </w:pPr>
          </w:p>
          <w:p w14:paraId="0C2AB55D" w14:textId="77777777" w:rsidR="008D713B" w:rsidRPr="00140957" w:rsidRDefault="008D713B" w:rsidP="00214B5B">
            <w:pPr>
              <w:autoSpaceDE w:val="0"/>
              <w:autoSpaceDN w:val="0"/>
              <w:adjustRightInd w:val="0"/>
              <w:jc w:val="center"/>
              <w:rPr>
                <w:rFonts w:cs="Calibri"/>
                <w:sz w:val="18"/>
                <w:szCs w:val="18"/>
              </w:rPr>
            </w:pPr>
          </w:p>
          <w:p w14:paraId="5D7C5DF7" w14:textId="77777777" w:rsidR="008D713B" w:rsidRPr="00140957" w:rsidRDefault="008D713B" w:rsidP="00214B5B">
            <w:pPr>
              <w:autoSpaceDE w:val="0"/>
              <w:autoSpaceDN w:val="0"/>
              <w:adjustRightInd w:val="0"/>
              <w:jc w:val="center"/>
              <w:rPr>
                <w:rFonts w:cs="Calibri"/>
                <w:sz w:val="18"/>
                <w:szCs w:val="18"/>
              </w:rPr>
            </w:pPr>
          </w:p>
          <w:p w14:paraId="072DBAE1" w14:textId="77777777" w:rsidR="008D713B" w:rsidRPr="00140957" w:rsidRDefault="008D713B" w:rsidP="00214B5B">
            <w:pPr>
              <w:autoSpaceDE w:val="0"/>
              <w:autoSpaceDN w:val="0"/>
              <w:adjustRightInd w:val="0"/>
              <w:jc w:val="center"/>
              <w:rPr>
                <w:rFonts w:cs="Calibri"/>
                <w:sz w:val="18"/>
                <w:szCs w:val="18"/>
              </w:rPr>
            </w:pPr>
          </w:p>
          <w:p w14:paraId="0066FDAB" w14:textId="77777777" w:rsidR="008D713B" w:rsidRPr="00140957" w:rsidRDefault="008D713B" w:rsidP="00214B5B">
            <w:pPr>
              <w:autoSpaceDE w:val="0"/>
              <w:autoSpaceDN w:val="0"/>
              <w:adjustRightInd w:val="0"/>
              <w:jc w:val="center"/>
              <w:rPr>
                <w:rFonts w:cs="Calibri"/>
                <w:sz w:val="18"/>
                <w:szCs w:val="18"/>
              </w:rPr>
            </w:pPr>
          </w:p>
          <w:p w14:paraId="0A1E37E1" w14:textId="77777777" w:rsidR="008D713B" w:rsidRPr="00140957" w:rsidRDefault="008D713B" w:rsidP="00214B5B">
            <w:pPr>
              <w:autoSpaceDE w:val="0"/>
              <w:autoSpaceDN w:val="0"/>
              <w:adjustRightInd w:val="0"/>
              <w:jc w:val="center"/>
              <w:rPr>
                <w:rFonts w:cs="Calibri"/>
                <w:sz w:val="18"/>
                <w:szCs w:val="18"/>
              </w:rPr>
            </w:pPr>
          </w:p>
          <w:p w14:paraId="44527367" w14:textId="77777777" w:rsidR="008D713B" w:rsidRPr="00140957" w:rsidRDefault="008D713B" w:rsidP="00214B5B">
            <w:pPr>
              <w:autoSpaceDE w:val="0"/>
              <w:autoSpaceDN w:val="0"/>
              <w:adjustRightInd w:val="0"/>
              <w:jc w:val="center"/>
              <w:rPr>
                <w:rFonts w:cs="Calibri"/>
                <w:sz w:val="18"/>
                <w:szCs w:val="18"/>
              </w:rPr>
            </w:pPr>
          </w:p>
          <w:p w14:paraId="2A221545" w14:textId="77777777" w:rsidR="008D713B" w:rsidRPr="00140957" w:rsidRDefault="008D713B" w:rsidP="00214B5B">
            <w:pPr>
              <w:autoSpaceDE w:val="0"/>
              <w:autoSpaceDN w:val="0"/>
              <w:adjustRightInd w:val="0"/>
              <w:jc w:val="center"/>
              <w:rPr>
                <w:rFonts w:cs="Calibri"/>
                <w:sz w:val="18"/>
                <w:szCs w:val="18"/>
              </w:rPr>
            </w:pPr>
          </w:p>
          <w:p w14:paraId="7896C0F8" w14:textId="77777777" w:rsidR="008D713B" w:rsidRPr="00140957" w:rsidRDefault="008D713B" w:rsidP="00214B5B">
            <w:pPr>
              <w:autoSpaceDE w:val="0"/>
              <w:autoSpaceDN w:val="0"/>
              <w:adjustRightInd w:val="0"/>
              <w:jc w:val="center"/>
              <w:rPr>
                <w:rFonts w:cs="Calibri"/>
                <w:sz w:val="18"/>
                <w:szCs w:val="18"/>
              </w:rPr>
            </w:pPr>
          </w:p>
          <w:p w14:paraId="4A75E02E" w14:textId="77777777" w:rsidR="008D713B" w:rsidRPr="00140957" w:rsidRDefault="008D713B" w:rsidP="00214B5B">
            <w:pPr>
              <w:autoSpaceDE w:val="0"/>
              <w:autoSpaceDN w:val="0"/>
              <w:adjustRightInd w:val="0"/>
              <w:jc w:val="center"/>
              <w:rPr>
                <w:rFonts w:cs="Calibri"/>
                <w:sz w:val="18"/>
                <w:szCs w:val="18"/>
              </w:rPr>
            </w:pPr>
          </w:p>
          <w:p w14:paraId="272628BE" w14:textId="77777777" w:rsidR="008D713B" w:rsidRPr="00140957" w:rsidRDefault="008D713B" w:rsidP="00214B5B">
            <w:pPr>
              <w:autoSpaceDE w:val="0"/>
              <w:autoSpaceDN w:val="0"/>
              <w:adjustRightInd w:val="0"/>
              <w:jc w:val="center"/>
              <w:rPr>
                <w:rFonts w:cs="Calibri"/>
                <w:sz w:val="18"/>
                <w:szCs w:val="18"/>
              </w:rPr>
            </w:pPr>
          </w:p>
          <w:p w14:paraId="7DF5C74D" w14:textId="77777777" w:rsidR="008D713B" w:rsidRPr="00140957" w:rsidRDefault="008D713B" w:rsidP="00214B5B">
            <w:pPr>
              <w:autoSpaceDE w:val="0"/>
              <w:autoSpaceDN w:val="0"/>
              <w:adjustRightInd w:val="0"/>
              <w:jc w:val="center"/>
              <w:rPr>
                <w:rFonts w:cs="Calibri"/>
                <w:sz w:val="18"/>
                <w:szCs w:val="18"/>
              </w:rPr>
            </w:pPr>
          </w:p>
          <w:p w14:paraId="58EBE3B6"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12.25 points</w:t>
            </w:r>
          </w:p>
        </w:tc>
        <w:tc>
          <w:tcPr>
            <w:tcW w:w="1732" w:type="dxa"/>
          </w:tcPr>
          <w:p w14:paraId="6C8B9801"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lastRenderedPageBreak/>
              <w:t>Multiple things are lacking, listed below:</w:t>
            </w:r>
          </w:p>
          <w:p w14:paraId="425344DE" w14:textId="77777777" w:rsidR="008D713B" w:rsidRPr="00140957" w:rsidRDefault="008D713B" w:rsidP="00214B5B">
            <w:pPr>
              <w:autoSpaceDE w:val="0"/>
              <w:autoSpaceDN w:val="0"/>
              <w:adjustRightInd w:val="0"/>
              <w:jc w:val="center"/>
              <w:rPr>
                <w:rFonts w:cs="Calibri"/>
                <w:sz w:val="18"/>
                <w:szCs w:val="18"/>
              </w:rPr>
            </w:pPr>
          </w:p>
          <w:p w14:paraId="0F85BEB6" w14:textId="77777777" w:rsidR="008D713B" w:rsidRPr="00140957" w:rsidRDefault="008D713B" w:rsidP="00214B5B">
            <w:pPr>
              <w:autoSpaceDE w:val="0"/>
              <w:autoSpaceDN w:val="0"/>
              <w:adjustRightInd w:val="0"/>
              <w:jc w:val="center"/>
              <w:rPr>
                <w:rFonts w:cs="Calibri"/>
                <w:sz w:val="18"/>
                <w:szCs w:val="18"/>
              </w:rPr>
            </w:pPr>
          </w:p>
          <w:p w14:paraId="18F1F93A" w14:textId="77777777" w:rsidR="008D713B" w:rsidRPr="00140957" w:rsidRDefault="008D713B" w:rsidP="00214B5B">
            <w:pPr>
              <w:autoSpaceDE w:val="0"/>
              <w:autoSpaceDN w:val="0"/>
              <w:adjustRightInd w:val="0"/>
              <w:jc w:val="center"/>
              <w:rPr>
                <w:rFonts w:cs="Calibri"/>
                <w:sz w:val="18"/>
                <w:szCs w:val="18"/>
              </w:rPr>
            </w:pPr>
          </w:p>
          <w:p w14:paraId="15F2E6E3" w14:textId="77777777" w:rsidR="008D713B" w:rsidRPr="00140957" w:rsidRDefault="008D713B" w:rsidP="00214B5B">
            <w:pPr>
              <w:autoSpaceDE w:val="0"/>
              <w:autoSpaceDN w:val="0"/>
              <w:adjustRightInd w:val="0"/>
              <w:jc w:val="center"/>
              <w:rPr>
                <w:rFonts w:cs="Calibri"/>
                <w:sz w:val="18"/>
                <w:szCs w:val="18"/>
              </w:rPr>
            </w:pPr>
          </w:p>
          <w:p w14:paraId="22904A83" w14:textId="77777777" w:rsidR="008D713B" w:rsidRPr="00140957" w:rsidRDefault="008D713B" w:rsidP="00214B5B">
            <w:pPr>
              <w:autoSpaceDE w:val="0"/>
              <w:autoSpaceDN w:val="0"/>
              <w:adjustRightInd w:val="0"/>
              <w:jc w:val="center"/>
              <w:rPr>
                <w:rFonts w:cs="Calibri"/>
                <w:sz w:val="18"/>
                <w:szCs w:val="18"/>
              </w:rPr>
            </w:pPr>
          </w:p>
          <w:p w14:paraId="14875856" w14:textId="77777777" w:rsidR="008D713B" w:rsidRPr="00140957" w:rsidRDefault="008D713B" w:rsidP="00214B5B">
            <w:pPr>
              <w:autoSpaceDE w:val="0"/>
              <w:autoSpaceDN w:val="0"/>
              <w:adjustRightInd w:val="0"/>
              <w:jc w:val="center"/>
              <w:rPr>
                <w:rFonts w:cs="Calibri"/>
                <w:sz w:val="18"/>
                <w:szCs w:val="18"/>
              </w:rPr>
            </w:pPr>
          </w:p>
          <w:p w14:paraId="27549F6E" w14:textId="77777777" w:rsidR="008D713B" w:rsidRPr="00140957" w:rsidRDefault="008D713B" w:rsidP="00214B5B">
            <w:pPr>
              <w:autoSpaceDE w:val="0"/>
              <w:autoSpaceDN w:val="0"/>
              <w:adjustRightInd w:val="0"/>
              <w:jc w:val="center"/>
              <w:rPr>
                <w:rFonts w:cs="Calibri"/>
                <w:sz w:val="18"/>
                <w:szCs w:val="18"/>
              </w:rPr>
            </w:pPr>
          </w:p>
          <w:p w14:paraId="7474FDAC" w14:textId="77777777" w:rsidR="008D713B" w:rsidRPr="00140957" w:rsidRDefault="008D713B" w:rsidP="00214B5B">
            <w:pPr>
              <w:autoSpaceDE w:val="0"/>
              <w:autoSpaceDN w:val="0"/>
              <w:adjustRightInd w:val="0"/>
              <w:jc w:val="center"/>
              <w:rPr>
                <w:rFonts w:cs="Calibri"/>
                <w:sz w:val="18"/>
                <w:szCs w:val="18"/>
              </w:rPr>
            </w:pPr>
          </w:p>
          <w:p w14:paraId="4734B0F6" w14:textId="77777777" w:rsidR="008D713B" w:rsidRPr="00140957" w:rsidRDefault="008D713B" w:rsidP="00214B5B">
            <w:pPr>
              <w:autoSpaceDE w:val="0"/>
              <w:autoSpaceDN w:val="0"/>
              <w:adjustRightInd w:val="0"/>
              <w:jc w:val="center"/>
              <w:rPr>
                <w:rFonts w:cs="Calibri"/>
                <w:sz w:val="18"/>
                <w:szCs w:val="18"/>
              </w:rPr>
            </w:pPr>
          </w:p>
          <w:p w14:paraId="4B75A269" w14:textId="77777777" w:rsidR="008D713B" w:rsidRPr="00140957" w:rsidRDefault="008D713B" w:rsidP="00214B5B">
            <w:pPr>
              <w:autoSpaceDE w:val="0"/>
              <w:autoSpaceDN w:val="0"/>
              <w:adjustRightInd w:val="0"/>
              <w:jc w:val="center"/>
              <w:rPr>
                <w:rFonts w:cs="Calibri"/>
                <w:sz w:val="18"/>
                <w:szCs w:val="18"/>
              </w:rPr>
            </w:pPr>
          </w:p>
          <w:p w14:paraId="7AE47633" w14:textId="77777777" w:rsidR="008D713B" w:rsidRPr="00140957" w:rsidRDefault="008D713B" w:rsidP="00214B5B">
            <w:pPr>
              <w:autoSpaceDE w:val="0"/>
              <w:autoSpaceDN w:val="0"/>
              <w:adjustRightInd w:val="0"/>
              <w:jc w:val="center"/>
              <w:rPr>
                <w:rFonts w:cs="Calibri"/>
                <w:sz w:val="18"/>
                <w:szCs w:val="18"/>
              </w:rPr>
            </w:pPr>
          </w:p>
          <w:p w14:paraId="29977D7D" w14:textId="77777777" w:rsidR="008D713B" w:rsidRPr="00140957" w:rsidRDefault="008D713B" w:rsidP="00214B5B">
            <w:pPr>
              <w:autoSpaceDE w:val="0"/>
              <w:autoSpaceDN w:val="0"/>
              <w:adjustRightInd w:val="0"/>
              <w:jc w:val="center"/>
              <w:rPr>
                <w:rFonts w:cs="Calibri"/>
                <w:sz w:val="18"/>
                <w:szCs w:val="18"/>
              </w:rPr>
            </w:pPr>
          </w:p>
          <w:p w14:paraId="33B5DABC" w14:textId="77777777" w:rsidR="008D713B" w:rsidRPr="00140957" w:rsidRDefault="008D713B" w:rsidP="00214B5B">
            <w:pPr>
              <w:autoSpaceDE w:val="0"/>
              <w:autoSpaceDN w:val="0"/>
              <w:adjustRightInd w:val="0"/>
              <w:jc w:val="center"/>
              <w:rPr>
                <w:rFonts w:cs="Calibri"/>
                <w:sz w:val="18"/>
                <w:szCs w:val="18"/>
              </w:rPr>
            </w:pPr>
          </w:p>
          <w:p w14:paraId="62952C38" w14:textId="77777777" w:rsidR="008D713B" w:rsidRPr="00140957" w:rsidRDefault="008D713B" w:rsidP="00214B5B">
            <w:pPr>
              <w:autoSpaceDE w:val="0"/>
              <w:autoSpaceDN w:val="0"/>
              <w:adjustRightInd w:val="0"/>
              <w:jc w:val="center"/>
              <w:rPr>
                <w:rFonts w:cs="Calibri"/>
                <w:sz w:val="18"/>
                <w:szCs w:val="18"/>
              </w:rPr>
            </w:pPr>
          </w:p>
          <w:p w14:paraId="0FCE5CF4" w14:textId="77777777" w:rsidR="008D713B" w:rsidRPr="00140957" w:rsidRDefault="008D713B" w:rsidP="00214B5B">
            <w:pPr>
              <w:autoSpaceDE w:val="0"/>
              <w:autoSpaceDN w:val="0"/>
              <w:adjustRightInd w:val="0"/>
              <w:jc w:val="center"/>
              <w:rPr>
                <w:rFonts w:cs="Calibri"/>
                <w:sz w:val="18"/>
                <w:szCs w:val="18"/>
              </w:rPr>
            </w:pPr>
          </w:p>
          <w:p w14:paraId="7AD0B2BC" w14:textId="77777777" w:rsidR="008D713B" w:rsidRPr="00140957" w:rsidRDefault="008D713B" w:rsidP="00214B5B">
            <w:pPr>
              <w:autoSpaceDE w:val="0"/>
              <w:autoSpaceDN w:val="0"/>
              <w:adjustRightInd w:val="0"/>
              <w:jc w:val="center"/>
              <w:rPr>
                <w:rFonts w:cs="Calibri"/>
                <w:sz w:val="18"/>
                <w:szCs w:val="18"/>
              </w:rPr>
            </w:pPr>
          </w:p>
          <w:p w14:paraId="3365DC0C" w14:textId="77777777" w:rsidR="008D713B" w:rsidRPr="00140957" w:rsidRDefault="008D713B" w:rsidP="00214B5B">
            <w:pPr>
              <w:autoSpaceDE w:val="0"/>
              <w:autoSpaceDN w:val="0"/>
              <w:adjustRightInd w:val="0"/>
              <w:jc w:val="center"/>
              <w:rPr>
                <w:rFonts w:cs="Calibri"/>
                <w:sz w:val="18"/>
                <w:szCs w:val="18"/>
              </w:rPr>
            </w:pPr>
          </w:p>
          <w:p w14:paraId="65B774AD" w14:textId="77777777" w:rsidR="008D713B" w:rsidRPr="00140957" w:rsidRDefault="008D713B" w:rsidP="00214B5B">
            <w:pPr>
              <w:autoSpaceDE w:val="0"/>
              <w:autoSpaceDN w:val="0"/>
              <w:adjustRightInd w:val="0"/>
              <w:jc w:val="center"/>
              <w:rPr>
                <w:rFonts w:cs="Calibri"/>
                <w:sz w:val="18"/>
                <w:szCs w:val="18"/>
              </w:rPr>
            </w:pPr>
          </w:p>
          <w:p w14:paraId="4A03F327" w14:textId="77777777" w:rsidR="008D713B" w:rsidRPr="00140957" w:rsidRDefault="008D713B" w:rsidP="00214B5B">
            <w:pPr>
              <w:autoSpaceDE w:val="0"/>
              <w:autoSpaceDN w:val="0"/>
              <w:adjustRightInd w:val="0"/>
              <w:jc w:val="center"/>
              <w:rPr>
                <w:rFonts w:cs="Calibri"/>
                <w:sz w:val="18"/>
                <w:szCs w:val="18"/>
              </w:rPr>
            </w:pPr>
          </w:p>
          <w:p w14:paraId="14940500" w14:textId="77777777" w:rsidR="008D713B" w:rsidRPr="00140957" w:rsidRDefault="008D713B" w:rsidP="00214B5B">
            <w:pPr>
              <w:autoSpaceDE w:val="0"/>
              <w:autoSpaceDN w:val="0"/>
              <w:adjustRightInd w:val="0"/>
              <w:jc w:val="center"/>
              <w:rPr>
                <w:rFonts w:cs="Calibri"/>
                <w:sz w:val="18"/>
                <w:szCs w:val="18"/>
              </w:rPr>
            </w:pPr>
          </w:p>
          <w:p w14:paraId="0D907EB6" w14:textId="77777777" w:rsidR="008D713B" w:rsidRPr="00140957" w:rsidRDefault="008D713B" w:rsidP="00214B5B">
            <w:pPr>
              <w:autoSpaceDE w:val="0"/>
              <w:autoSpaceDN w:val="0"/>
              <w:adjustRightInd w:val="0"/>
              <w:jc w:val="center"/>
              <w:rPr>
                <w:rFonts w:cs="Calibri"/>
                <w:sz w:val="18"/>
                <w:szCs w:val="18"/>
              </w:rPr>
            </w:pPr>
          </w:p>
          <w:p w14:paraId="7B59B7F2" w14:textId="77777777" w:rsidR="008D713B" w:rsidRPr="00140957" w:rsidRDefault="008D713B" w:rsidP="00214B5B">
            <w:pPr>
              <w:autoSpaceDE w:val="0"/>
              <w:autoSpaceDN w:val="0"/>
              <w:adjustRightInd w:val="0"/>
              <w:jc w:val="center"/>
              <w:rPr>
                <w:rFonts w:cs="Calibri"/>
                <w:sz w:val="18"/>
                <w:szCs w:val="18"/>
              </w:rPr>
            </w:pPr>
          </w:p>
          <w:p w14:paraId="3BF2C915" w14:textId="77777777" w:rsidR="008D713B" w:rsidRPr="00140957" w:rsidRDefault="008D713B" w:rsidP="00214B5B">
            <w:pPr>
              <w:autoSpaceDE w:val="0"/>
              <w:autoSpaceDN w:val="0"/>
              <w:adjustRightInd w:val="0"/>
              <w:jc w:val="center"/>
              <w:rPr>
                <w:rFonts w:cs="Calibri"/>
                <w:sz w:val="18"/>
                <w:szCs w:val="18"/>
              </w:rPr>
            </w:pPr>
          </w:p>
          <w:p w14:paraId="6C19025E" w14:textId="77777777" w:rsidR="008D713B" w:rsidRPr="00140957" w:rsidRDefault="008D713B" w:rsidP="00214B5B">
            <w:pPr>
              <w:autoSpaceDE w:val="0"/>
              <w:autoSpaceDN w:val="0"/>
              <w:adjustRightInd w:val="0"/>
              <w:jc w:val="center"/>
              <w:rPr>
                <w:rFonts w:cs="Calibri"/>
                <w:sz w:val="18"/>
                <w:szCs w:val="18"/>
              </w:rPr>
            </w:pPr>
          </w:p>
          <w:p w14:paraId="167CC4E4" w14:textId="77777777" w:rsidR="008D713B" w:rsidRPr="00140957" w:rsidRDefault="008D713B" w:rsidP="00214B5B">
            <w:pPr>
              <w:autoSpaceDE w:val="0"/>
              <w:autoSpaceDN w:val="0"/>
              <w:adjustRightInd w:val="0"/>
              <w:jc w:val="center"/>
              <w:rPr>
                <w:rFonts w:cs="Calibri"/>
                <w:sz w:val="18"/>
                <w:szCs w:val="18"/>
              </w:rPr>
            </w:pPr>
          </w:p>
          <w:p w14:paraId="4B9A124E"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8.75 or below</w:t>
            </w:r>
          </w:p>
        </w:tc>
      </w:tr>
      <w:tr w:rsidR="008D713B" w:rsidRPr="00140957" w14:paraId="74C9C00C" w14:textId="77777777" w:rsidTr="00214B5B">
        <w:tc>
          <w:tcPr>
            <w:tcW w:w="1220" w:type="dxa"/>
            <w:vMerge/>
          </w:tcPr>
          <w:p w14:paraId="1F82821E" w14:textId="77777777" w:rsidR="008D713B" w:rsidRPr="00140957" w:rsidRDefault="008D713B" w:rsidP="00214B5B">
            <w:pPr>
              <w:jc w:val="center"/>
              <w:rPr>
                <w:rFonts w:cs="Calibri"/>
                <w:b/>
                <w:bCs/>
                <w:sz w:val="18"/>
                <w:szCs w:val="18"/>
              </w:rPr>
            </w:pPr>
          </w:p>
        </w:tc>
        <w:tc>
          <w:tcPr>
            <w:tcW w:w="1495" w:type="dxa"/>
          </w:tcPr>
          <w:p w14:paraId="6CC68732" w14:textId="77777777" w:rsidR="008D713B" w:rsidRPr="00140957" w:rsidRDefault="008D713B" w:rsidP="00214B5B">
            <w:pPr>
              <w:pStyle w:val="ListParagraph"/>
              <w:ind w:left="0"/>
              <w:rPr>
                <w:rFonts w:cs="Calibri"/>
                <w:b/>
                <w:sz w:val="18"/>
                <w:szCs w:val="18"/>
              </w:rPr>
            </w:pPr>
            <w:r w:rsidRPr="00140957">
              <w:rPr>
                <w:rFonts w:cs="Calibri"/>
                <w:b/>
                <w:sz w:val="18"/>
                <w:szCs w:val="18"/>
              </w:rPr>
              <w:t xml:space="preserve">What difficulties would we face in trying to shift from where we are to where you want us to be in education?  </w:t>
            </w:r>
          </w:p>
          <w:p w14:paraId="173D8240" w14:textId="77777777" w:rsidR="008D713B" w:rsidRPr="00140957" w:rsidRDefault="008D713B" w:rsidP="00214B5B">
            <w:pPr>
              <w:pStyle w:val="ListParagraph"/>
              <w:ind w:left="0"/>
              <w:rPr>
                <w:rFonts w:cs="Calibri"/>
                <w:b/>
                <w:sz w:val="18"/>
                <w:szCs w:val="18"/>
              </w:rPr>
            </w:pPr>
          </w:p>
          <w:p w14:paraId="2DBA991C" w14:textId="77777777" w:rsidR="008D713B" w:rsidRPr="00140957" w:rsidRDefault="008D713B" w:rsidP="00214B5B">
            <w:pPr>
              <w:pStyle w:val="ListParagraph"/>
              <w:ind w:left="0"/>
              <w:rPr>
                <w:rFonts w:cs="Calibri"/>
                <w:b/>
                <w:bCs/>
                <w:sz w:val="18"/>
                <w:szCs w:val="18"/>
              </w:rPr>
            </w:pPr>
            <w:r w:rsidRPr="00140957">
              <w:rPr>
                <w:rFonts w:cs="Calibri"/>
                <w:b/>
                <w:sz w:val="18"/>
                <w:szCs w:val="18"/>
              </w:rPr>
              <w:t>(17.5%)</w:t>
            </w:r>
          </w:p>
        </w:tc>
        <w:tc>
          <w:tcPr>
            <w:tcW w:w="1718" w:type="dxa"/>
          </w:tcPr>
          <w:p w14:paraId="6A908210" w14:textId="77777777" w:rsidR="008D713B" w:rsidRPr="00140957" w:rsidRDefault="008D713B" w:rsidP="00214B5B">
            <w:pPr>
              <w:jc w:val="center"/>
              <w:rPr>
                <w:rFonts w:cs="Calibri"/>
                <w:sz w:val="18"/>
                <w:szCs w:val="18"/>
              </w:rPr>
            </w:pPr>
            <w:r w:rsidRPr="00140957">
              <w:rPr>
                <w:rFonts w:cs="Calibri"/>
                <w:sz w:val="18"/>
                <w:szCs w:val="18"/>
              </w:rPr>
              <w:t xml:space="preserve">Does everything listed in proficient level, but also has “something” extra – perhaps a very original take on the question, useful examples, insightful connections, an extra thoroughness, in-depth exploration of possible repercussions of </w:t>
            </w:r>
          </w:p>
          <w:p w14:paraId="44DA972C" w14:textId="77777777" w:rsidR="008D713B" w:rsidRPr="00140957" w:rsidRDefault="008D713B" w:rsidP="00214B5B">
            <w:pPr>
              <w:jc w:val="center"/>
              <w:rPr>
                <w:rFonts w:cs="Calibri"/>
                <w:sz w:val="18"/>
                <w:szCs w:val="18"/>
              </w:rPr>
            </w:pPr>
            <w:r w:rsidRPr="00140957">
              <w:rPr>
                <w:rFonts w:cs="Calibri"/>
                <w:sz w:val="18"/>
                <w:szCs w:val="18"/>
              </w:rPr>
              <w:t>argument, considerable evidence of extension of the course readings, etc.</w:t>
            </w:r>
          </w:p>
          <w:p w14:paraId="10E65A63" w14:textId="77777777" w:rsidR="008D713B" w:rsidRPr="00140957" w:rsidRDefault="008D713B" w:rsidP="00214B5B">
            <w:pPr>
              <w:jc w:val="center"/>
              <w:rPr>
                <w:rFonts w:cs="Calibri"/>
                <w:sz w:val="18"/>
                <w:szCs w:val="18"/>
              </w:rPr>
            </w:pPr>
          </w:p>
          <w:p w14:paraId="702654EA" w14:textId="77777777" w:rsidR="008D713B" w:rsidRPr="00140957" w:rsidRDefault="008D713B" w:rsidP="00214B5B">
            <w:pPr>
              <w:jc w:val="center"/>
              <w:rPr>
                <w:rFonts w:cs="Calibri"/>
                <w:sz w:val="18"/>
                <w:szCs w:val="18"/>
              </w:rPr>
            </w:pPr>
          </w:p>
          <w:p w14:paraId="099483C1" w14:textId="77777777" w:rsidR="008D713B" w:rsidRPr="00140957" w:rsidRDefault="008D713B" w:rsidP="00214B5B">
            <w:pPr>
              <w:jc w:val="center"/>
              <w:rPr>
                <w:rFonts w:cs="Calibri"/>
                <w:sz w:val="18"/>
                <w:szCs w:val="18"/>
              </w:rPr>
            </w:pPr>
          </w:p>
          <w:p w14:paraId="218F4893" w14:textId="77777777" w:rsidR="008D713B" w:rsidRPr="00140957" w:rsidRDefault="008D713B" w:rsidP="00214B5B">
            <w:pPr>
              <w:jc w:val="center"/>
              <w:rPr>
                <w:rFonts w:cs="Calibri"/>
                <w:sz w:val="18"/>
                <w:szCs w:val="18"/>
              </w:rPr>
            </w:pPr>
            <w:r w:rsidRPr="00140957">
              <w:rPr>
                <w:rFonts w:cs="Calibri"/>
                <w:sz w:val="18"/>
                <w:szCs w:val="18"/>
              </w:rPr>
              <w:t>17.5 points</w:t>
            </w:r>
          </w:p>
        </w:tc>
        <w:tc>
          <w:tcPr>
            <w:tcW w:w="1737" w:type="dxa"/>
          </w:tcPr>
          <w:p w14:paraId="10DFF17E" w14:textId="77777777" w:rsidR="008D713B" w:rsidRPr="00975DF3" w:rsidRDefault="008D713B" w:rsidP="00214B5B">
            <w:pPr>
              <w:jc w:val="center"/>
              <w:rPr>
                <w:i/>
                <w:color w:val="0070C0"/>
                <w:sz w:val="16"/>
                <w:szCs w:val="16"/>
              </w:rPr>
            </w:pPr>
            <w:r w:rsidRPr="00975DF3">
              <w:rPr>
                <w:i/>
                <w:color w:val="0070C0"/>
                <w:sz w:val="16"/>
                <w:szCs w:val="16"/>
              </w:rPr>
              <w:t>Student responds to this question, showing an understanding of the intersections between education and politics, economics, historical and cultural forces.</w:t>
            </w:r>
          </w:p>
          <w:p w14:paraId="7A402A30" w14:textId="77777777" w:rsidR="008D713B" w:rsidRPr="00975DF3" w:rsidRDefault="008D713B" w:rsidP="00214B5B">
            <w:pPr>
              <w:jc w:val="center"/>
              <w:rPr>
                <w:rFonts w:cs="Calibri"/>
                <w:i/>
                <w:color w:val="0070C0"/>
                <w:sz w:val="16"/>
                <w:szCs w:val="16"/>
              </w:rPr>
            </w:pPr>
          </w:p>
          <w:p w14:paraId="0A9F7538" w14:textId="77777777" w:rsidR="008D713B" w:rsidRPr="00975DF3" w:rsidRDefault="008D713B" w:rsidP="00214B5B">
            <w:pPr>
              <w:jc w:val="center"/>
              <w:rPr>
                <w:rFonts w:cs="Calibri"/>
                <w:i/>
                <w:color w:val="0070C0"/>
                <w:sz w:val="16"/>
                <w:szCs w:val="16"/>
              </w:rPr>
            </w:pPr>
            <w:r w:rsidRPr="00975DF3">
              <w:rPr>
                <w:rFonts w:cs="Calibri"/>
                <w:i/>
                <w:color w:val="0070C0"/>
                <w:sz w:val="16"/>
                <w:szCs w:val="16"/>
              </w:rPr>
              <w:t>Student shows evidence of having considered multiple perspectives of the issue as well as the impacts his/her arguments will have on various stakeholders</w:t>
            </w:r>
          </w:p>
          <w:p w14:paraId="22608989" w14:textId="77777777" w:rsidR="008D713B" w:rsidRPr="00975DF3" w:rsidRDefault="008D713B" w:rsidP="00214B5B">
            <w:pPr>
              <w:autoSpaceDE w:val="0"/>
              <w:autoSpaceDN w:val="0"/>
              <w:adjustRightInd w:val="0"/>
              <w:jc w:val="center"/>
              <w:rPr>
                <w:rFonts w:cs="Calibri"/>
                <w:i/>
                <w:color w:val="0070C0"/>
                <w:sz w:val="16"/>
                <w:szCs w:val="16"/>
              </w:rPr>
            </w:pPr>
          </w:p>
          <w:p w14:paraId="6C891C57" w14:textId="77777777" w:rsidR="008D713B" w:rsidRPr="00975DF3" w:rsidRDefault="008D713B" w:rsidP="00214B5B">
            <w:pPr>
              <w:autoSpaceDE w:val="0"/>
              <w:autoSpaceDN w:val="0"/>
              <w:adjustRightInd w:val="0"/>
              <w:jc w:val="center"/>
              <w:rPr>
                <w:rFonts w:cs="Calibri"/>
                <w:i/>
                <w:color w:val="0070C0"/>
                <w:sz w:val="16"/>
                <w:szCs w:val="16"/>
              </w:rPr>
            </w:pPr>
            <w:r w:rsidRPr="00975DF3">
              <w:rPr>
                <w:rFonts w:cs="Calibri"/>
                <w:i/>
                <w:color w:val="0070C0"/>
                <w:sz w:val="16"/>
                <w:szCs w:val="16"/>
              </w:rPr>
              <w:t>Compelling evidence from professionally legitimate sources is given to support claims. Attribution is clear and fairly</w:t>
            </w:r>
            <w:r w:rsidRPr="00140957">
              <w:rPr>
                <w:rFonts w:cs="Calibri"/>
                <w:i/>
                <w:color w:val="0070C0"/>
                <w:sz w:val="18"/>
                <w:szCs w:val="18"/>
              </w:rPr>
              <w:t xml:space="preserve"> </w:t>
            </w:r>
            <w:r w:rsidRPr="00975DF3">
              <w:rPr>
                <w:rFonts w:cs="Calibri"/>
                <w:i/>
                <w:color w:val="0070C0"/>
                <w:sz w:val="16"/>
                <w:szCs w:val="16"/>
              </w:rPr>
              <w:t>represented.</w:t>
            </w:r>
          </w:p>
          <w:p w14:paraId="6311320F" w14:textId="77777777" w:rsidR="008D713B" w:rsidRPr="00140957" w:rsidRDefault="008D713B" w:rsidP="00214B5B">
            <w:pPr>
              <w:jc w:val="center"/>
              <w:rPr>
                <w:rFonts w:cs="Calibri"/>
                <w:i/>
                <w:sz w:val="18"/>
                <w:szCs w:val="18"/>
              </w:rPr>
            </w:pPr>
          </w:p>
          <w:p w14:paraId="25BA5E6A" w14:textId="77777777" w:rsidR="008D713B" w:rsidRPr="00140957" w:rsidRDefault="008D713B" w:rsidP="00214B5B">
            <w:pPr>
              <w:jc w:val="center"/>
              <w:rPr>
                <w:rFonts w:cs="Calibri"/>
                <w:sz w:val="18"/>
                <w:szCs w:val="18"/>
              </w:rPr>
            </w:pPr>
            <w:r w:rsidRPr="00140957">
              <w:rPr>
                <w:rFonts w:cs="Calibri"/>
                <w:sz w:val="18"/>
                <w:szCs w:val="18"/>
              </w:rPr>
              <w:t>14.875 points</w:t>
            </w:r>
          </w:p>
        </w:tc>
        <w:tc>
          <w:tcPr>
            <w:tcW w:w="1674" w:type="dxa"/>
          </w:tcPr>
          <w:p w14:paraId="79C4D0BC"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Something is lacking, (e.g. although attributions are occasionally given, many statements seem unsupported; details are insufficient to show in-depth understandings,  multiple perspectives not considered, etc.)</w:t>
            </w:r>
          </w:p>
          <w:p w14:paraId="0E88C066" w14:textId="77777777" w:rsidR="008D713B" w:rsidRPr="00140957" w:rsidRDefault="008D713B" w:rsidP="00214B5B">
            <w:pPr>
              <w:autoSpaceDE w:val="0"/>
              <w:autoSpaceDN w:val="0"/>
              <w:adjustRightInd w:val="0"/>
              <w:jc w:val="center"/>
              <w:rPr>
                <w:rFonts w:cs="Calibri"/>
                <w:sz w:val="18"/>
                <w:szCs w:val="18"/>
              </w:rPr>
            </w:pPr>
          </w:p>
          <w:p w14:paraId="2F49C586" w14:textId="77777777" w:rsidR="008D713B" w:rsidRPr="00140957" w:rsidRDefault="008D713B" w:rsidP="00214B5B">
            <w:pPr>
              <w:autoSpaceDE w:val="0"/>
              <w:autoSpaceDN w:val="0"/>
              <w:adjustRightInd w:val="0"/>
              <w:jc w:val="center"/>
              <w:rPr>
                <w:rFonts w:cs="Calibri"/>
                <w:sz w:val="18"/>
                <w:szCs w:val="18"/>
              </w:rPr>
            </w:pPr>
          </w:p>
          <w:p w14:paraId="3C2B6F8F" w14:textId="77777777" w:rsidR="008D713B" w:rsidRPr="00140957" w:rsidRDefault="008D713B" w:rsidP="00214B5B">
            <w:pPr>
              <w:autoSpaceDE w:val="0"/>
              <w:autoSpaceDN w:val="0"/>
              <w:adjustRightInd w:val="0"/>
              <w:jc w:val="center"/>
              <w:rPr>
                <w:rFonts w:cs="Calibri"/>
                <w:sz w:val="18"/>
                <w:szCs w:val="18"/>
              </w:rPr>
            </w:pPr>
          </w:p>
          <w:p w14:paraId="69639E88" w14:textId="77777777" w:rsidR="008D713B" w:rsidRPr="00140957" w:rsidRDefault="008D713B" w:rsidP="00214B5B">
            <w:pPr>
              <w:autoSpaceDE w:val="0"/>
              <w:autoSpaceDN w:val="0"/>
              <w:adjustRightInd w:val="0"/>
              <w:jc w:val="center"/>
              <w:rPr>
                <w:rFonts w:cs="Calibri"/>
                <w:sz w:val="18"/>
                <w:szCs w:val="18"/>
              </w:rPr>
            </w:pPr>
          </w:p>
          <w:p w14:paraId="37970410" w14:textId="77777777" w:rsidR="008D713B" w:rsidRDefault="008D713B" w:rsidP="00214B5B">
            <w:pPr>
              <w:autoSpaceDE w:val="0"/>
              <w:autoSpaceDN w:val="0"/>
              <w:adjustRightInd w:val="0"/>
              <w:jc w:val="center"/>
              <w:rPr>
                <w:rFonts w:cs="Calibri"/>
                <w:sz w:val="18"/>
                <w:szCs w:val="18"/>
              </w:rPr>
            </w:pPr>
          </w:p>
          <w:p w14:paraId="3783AB56" w14:textId="77777777" w:rsidR="008D713B" w:rsidRDefault="008D713B" w:rsidP="00214B5B">
            <w:pPr>
              <w:autoSpaceDE w:val="0"/>
              <w:autoSpaceDN w:val="0"/>
              <w:adjustRightInd w:val="0"/>
              <w:jc w:val="center"/>
              <w:rPr>
                <w:rFonts w:cs="Calibri"/>
                <w:sz w:val="18"/>
                <w:szCs w:val="18"/>
              </w:rPr>
            </w:pPr>
          </w:p>
          <w:p w14:paraId="5150CDB2"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12.25 points</w:t>
            </w:r>
          </w:p>
        </w:tc>
        <w:tc>
          <w:tcPr>
            <w:tcW w:w="1732" w:type="dxa"/>
          </w:tcPr>
          <w:p w14:paraId="23EFFC22"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Multiple things are lacking, listed below:</w:t>
            </w:r>
          </w:p>
          <w:p w14:paraId="48A86F5B" w14:textId="77777777" w:rsidR="008D713B" w:rsidRPr="00140957" w:rsidRDefault="008D713B" w:rsidP="00214B5B">
            <w:pPr>
              <w:autoSpaceDE w:val="0"/>
              <w:autoSpaceDN w:val="0"/>
              <w:adjustRightInd w:val="0"/>
              <w:jc w:val="center"/>
              <w:rPr>
                <w:rFonts w:cs="Calibri"/>
                <w:sz w:val="18"/>
                <w:szCs w:val="18"/>
              </w:rPr>
            </w:pPr>
          </w:p>
          <w:p w14:paraId="00C4C915" w14:textId="77777777" w:rsidR="008D713B" w:rsidRPr="00140957" w:rsidRDefault="008D713B" w:rsidP="00214B5B">
            <w:pPr>
              <w:autoSpaceDE w:val="0"/>
              <w:autoSpaceDN w:val="0"/>
              <w:adjustRightInd w:val="0"/>
              <w:jc w:val="center"/>
              <w:rPr>
                <w:rFonts w:cs="Calibri"/>
                <w:sz w:val="18"/>
                <w:szCs w:val="18"/>
              </w:rPr>
            </w:pPr>
          </w:p>
          <w:p w14:paraId="1862E7FF" w14:textId="77777777" w:rsidR="008D713B" w:rsidRPr="00140957" w:rsidRDefault="008D713B" w:rsidP="00214B5B">
            <w:pPr>
              <w:autoSpaceDE w:val="0"/>
              <w:autoSpaceDN w:val="0"/>
              <w:adjustRightInd w:val="0"/>
              <w:jc w:val="center"/>
              <w:rPr>
                <w:rFonts w:cs="Calibri"/>
                <w:sz w:val="18"/>
                <w:szCs w:val="18"/>
              </w:rPr>
            </w:pPr>
          </w:p>
          <w:p w14:paraId="256AF26A" w14:textId="77777777" w:rsidR="008D713B" w:rsidRPr="00140957" w:rsidRDefault="008D713B" w:rsidP="00214B5B">
            <w:pPr>
              <w:autoSpaceDE w:val="0"/>
              <w:autoSpaceDN w:val="0"/>
              <w:adjustRightInd w:val="0"/>
              <w:jc w:val="center"/>
              <w:rPr>
                <w:rFonts w:cs="Calibri"/>
                <w:sz w:val="18"/>
                <w:szCs w:val="18"/>
              </w:rPr>
            </w:pPr>
          </w:p>
          <w:p w14:paraId="12E28425" w14:textId="77777777" w:rsidR="008D713B" w:rsidRPr="00140957" w:rsidRDefault="008D713B" w:rsidP="00214B5B">
            <w:pPr>
              <w:autoSpaceDE w:val="0"/>
              <w:autoSpaceDN w:val="0"/>
              <w:adjustRightInd w:val="0"/>
              <w:jc w:val="center"/>
              <w:rPr>
                <w:rFonts w:cs="Calibri"/>
                <w:sz w:val="18"/>
                <w:szCs w:val="18"/>
              </w:rPr>
            </w:pPr>
          </w:p>
          <w:p w14:paraId="16F4410B" w14:textId="77777777" w:rsidR="008D713B" w:rsidRPr="00140957" w:rsidRDefault="008D713B" w:rsidP="00214B5B">
            <w:pPr>
              <w:autoSpaceDE w:val="0"/>
              <w:autoSpaceDN w:val="0"/>
              <w:adjustRightInd w:val="0"/>
              <w:jc w:val="center"/>
              <w:rPr>
                <w:rFonts w:cs="Calibri"/>
                <w:sz w:val="18"/>
                <w:szCs w:val="18"/>
              </w:rPr>
            </w:pPr>
          </w:p>
          <w:p w14:paraId="0BA08A2A" w14:textId="77777777" w:rsidR="008D713B" w:rsidRPr="00140957" w:rsidRDefault="008D713B" w:rsidP="00214B5B">
            <w:pPr>
              <w:autoSpaceDE w:val="0"/>
              <w:autoSpaceDN w:val="0"/>
              <w:adjustRightInd w:val="0"/>
              <w:jc w:val="center"/>
              <w:rPr>
                <w:rFonts w:cs="Calibri"/>
                <w:sz w:val="18"/>
                <w:szCs w:val="18"/>
              </w:rPr>
            </w:pPr>
          </w:p>
          <w:p w14:paraId="28E12D79" w14:textId="77777777" w:rsidR="008D713B" w:rsidRPr="00140957" w:rsidRDefault="008D713B" w:rsidP="00214B5B">
            <w:pPr>
              <w:autoSpaceDE w:val="0"/>
              <w:autoSpaceDN w:val="0"/>
              <w:adjustRightInd w:val="0"/>
              <w:jc w:val="center"/>
              <w:rPr>
                <w:rFonts w:cs="Calibri"/>
                <w:sz w:val="18"/>
                <w:szCs w:val="18"/>
              </w:rPr>
            </w:pPr>
          </w:p>
          <w:p w14:paraId="619A47FB" w14:textId="77777777" w:rsidR="008D713B" w:rsidRPr="00140957" w:rsidRDefault="008D713B" w:rsidP="00214B5B">
            <w:pPr>
              <w:autoSpaceDE w:val="0"/>
              <w:autoSpaceDN w:val="0"/>
              <w:adjustRightInd w:val="0"/>
              <w:jc w:val="center"/>
              <w:rPr>
                <w:rFonts w:cs="Calibri"/>
                <w:sz w:val="18"/>
                <w:szCs w:val="18"/>
              </w:rPr>
            </w:pPr>
          </w:p>
          <w:p w14:paraId="76C85DE5" w14:textId="77777777" w:rsidR="008D713B" w:rsidRPr="00140957" w:rsidRDefault="008D713B" w:rsidP="00214B5B">
            <w:pPr>
              <w:autoSpaceDE w:val="0"/>
              <w:autoSpaceDN w:val="0"/>
              <w:adjustRightInd w:val="0"/>
              <w:jc w:val="center"/>
              <w:rPr>
                <w:rFonts w:cs="Calibri"/>
                <w:sz w:val="18"/>
                <w:szCs w:val="18"/>
              </w:rPr>
            </w:pPr>
          </w:p>
          <w:p w14:paraId="7FC701BD" w14:textId="77777777" w:rsidR="008D713B" w:rsidRPr="00140957" w:rsidRDefault="008D713B" w:rsidP="00214B5B">
            <w:pPr>
              <w:autoSpaceDE w:val="0"/>
              <w:autoSpaceDN w:val="0"/>
              <w:adjustRightInd w:val="0"/>
              <w:jc w:val="center"/>
              <w:rPr>
                <w:rFonts w:cs="Calibri"/>
                <w:sz w:val="18"/>
                <w:szCs w:val="18"/>
              </w:rPr>
            </w:pPr>
          </w:p>
          <w:p w14:paraId="109AB111" w14:textId="77777777" w:rsidR="008D713B" w:rsidRPr="00140957" w:rsidRDefault="008D713B" w:rsidP="00214B5B">
            <w:pPr>
              <w:autoSpaceDE w:val="0"/>
              <w:autoSpaceDN w:val="0"/>
              <w:adjustRightInd w:val="0"/>
              <w:jc w:val="center"/>
              <w:rPr>
                <w:rFonts w:cs="Calibri"/>
                <w:sz w:val="18"/>
                <w:szCs w:val="18"/>
              </w:rPr>
            </w:pPr>
          </w:p>
          <w:p w14:paraId="198780F7" w14:textId="77777777" w:rsidR="008D713B" w:rsidRPr="00140957" w:rsidRDefault="008D713B" w:rsidP="00214B5B">
            <w:pPr>
              <w:autoSpaceDE w:val="0"/>
              <w:autoSpaceDN w:val="0"/>
              <w:adjustRightInd w:val="0"/>
              <w:jc w:val="center"/>
              <w:rPr>
                <w:rFonts w:cs="Calibri"/>
                <w:sz w:val="18"/>
                <w:szCs w:val="18"/>
              </w:rPr>
            </w:pPr>
          </w:p>
          <w:p w14:paraId="7E6B4883" w14:textId="77777777" w:rsidR="008D713B" w:rsidRPr="00140957" w:rsidRDefault="008D713B" w:rsidP="00214B5B">
            <w:pPr>
              <w:autoSpaceDE w:val="0"/>
              <w:autoSpaceDN w:val="0"/>
              <w:adjustRightInd w:val="0"/>
              <w:jc w:val="center"/>
              <w:rPr>
                <w:rFonts w:cs="Calibri"/>
                <w:sz w:val="18"/>
                <w:szCs w:val="18"/>
              </w:rPr>
            </w:pPr>
            <w:r w:rsidRPr="00140957">
              <w:rPr>
                <w:rFonts w:cs="Calibri"/>
                <w:sz w:val="18"/>
                <w:szCs w:val="18"/>
              </w:rPr>
              <w:t>8.75 or below</w:t>
            </w:r>
          </w:p>
        </w:tc>
      </w:tr>
    </w:tbl>
    <w:p w14:paraId="7AD9934D" w14:textId="77777777" w:rsidR="008D713B" w:rsidRPr="00D847EB" w:rsidRDefault="008D713B" w:rsidP="008D713B">
      <w:pPr>
        <w:rPr>
          <w:sz w:val="20"/>
          <w:szCs w:val="20"/>
        </w:rPr>
      </w:pPr>
      <w:r w:rsidRPr="003C6E96">
        <w:t>Total _________/100</w:t>
      </w:r>
    </w:p>
    <w:p w14:paraId="02CDBC4A" w14:textId="24CD7FAA" w:rsidR="009B7588" w:rsidRDefault="009B7588" w:rsidP="002D65AD">
      <w:pPr>
        <w:spacing w:after="0"/>
        <w:jc w:val="center"/>
        <w:rPr>
          <w:b/>
          <w:sz w:val="32"/>
          <w:szCs w:val="32"/>
        </w:rPr>
      </w:pPr>
      <w:r>
        <w:rPr>
          <w:b/>
          <w:sz w:val="32"/>
          <w:szCs w:val="32"/>
        </w:rPr>
        <w:lastRenderedPageBreak/>
        <w:t>Appendix B</w:t>
      </w:r>
    </w:p>
    <w:p w14:paraId="012814A1" w14:textId="77777777" w:rsidR="007C16BD" w:rsidRDefault="007C16BD" w:rsidP="007C16BD">
      <w:pPr>
        <w:tabs>
          <w:tab w:val="left" w:pos="1350"/>
        </w:tabs>
        <w:jc w:val="center"/>
        <w:rPr>
          <w:rFonts w:ascii="Calibri" w:hAnsi="Calibri"/>
          <w:b/>
          <w:sz w:val="28"/>
          <w:szCs w:val="28"/>
        </w:rPr>
      </w:pPr>
      <w:r>
        <w:rPr>
          <w:rFonts w:ascii="Calibri" w:hAnsi="Calibri"/>
          <w:b/>
          <w:sz w:val="28"/>
          <w:szCs w:val="28"/>
        </w:rPr>
        <w:t>EDET 620 Web-Based</w:t>
      </w:r>
      <w:r w:rsidRPr="00F829AD">
        <w:rPr>
          <w:rFonts w:ascii="Calibri" w:hAnsi="Calibri"/>
          <w:b/>
          <w:sz w:val="28"/>
          <w:szCs w:val="28"/>
        </w:rPr>
        <w:t xml:space="preserve"> Portfolio Requirements</w:t>
      </w:r>
    </w:p>
    <w:p w14:paraId="7EDFCAEE" w14:textId="79AC035B" w:rsidR="007C16BD" w:rsidRPr="007C16BD" w:rsidRDefault="007C16BD" w:rsidP="007C16BD">
      <w:pPr>
        <w:tabs>
          <w:tab w:val="left" w:pos="1350"/>
        </w:tabs>
        <w:jc w:val="center"/>
        <w:rPr>
          <w:rFonts w:ascii="Calibri" w:hAnsi="Calibri"/>
          <w:b/>
          <w:sz w:val="28"/>
          <w:szCs w:val="28"/>
        </w:rPr>
      </w:pPr>
      <w:r w:rsidRPr="00F829AD">
        <w:rPr>
          <w:rFonts w:ascii="Calibri" w:hAnsi="Calibri"/>
          <w:i/>
        </w:rPr>
        <w:t xml:space="preserve">Updated </w:t>
      </w:r>
      <w:r>
        <w:rPr>
          <w:rFonts w:ascii="Calibri" w:hAnsi="Calibri"/>
          <w:i/>
        </w:rPr>
        <w:t xml:space="preserve">Spring </w:t>
      </w:r>
      <w:r w:rsidRPr="00F829AD">
        <w:rPr>
          <w:rFonts w:ascii="Calibri" w:hAnsi="Calibri"/>
          <w:i/>
        </w:rPr>
        <w:t>2014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2413"/>
        <w:gridCol w:w="1325"/>
        <w:gridCol w:w="2477"/>
        <w:gridCol w:w="1850"/>
      </w:tblGrid>
      <w:tr w:rsidR="007C16BD" w:rsidRPr="00F829AD" w14:paraId="1F717875" w14:textId="77777777" w:rsidTr="00A06CB8">
        <w:trPr>
          <w:trHeight w:val="494"/>
        </w:trPr>
        <w:tc>
          <w:tcPr>
            <w:tcW w:w="1538" w:type="dxa"/>
            <w:shd w:val="clear" w:color="auto" w:fill="E6E6E6"/>
            <w:vAlign w:val="center"/>
          </w:tcPr>
          <w:p w14:paraId="6A78FA61" w14:textId="77777777" w:rsidR="007C16BD" w:rsidRPr="00F829AD" w:rsidRDefault="007C16BD" w:rsidP="00A06CB8">
            <w:pPr>
              <w:tabs>
                <w:tab w:val="left" w:pos="1350"/>
              </w:tabs>
              <w:rPr>
                <w:rFonts w:ascii="Calibri" w:eastAsia="Cambria" w:hAnsi="Calibri"/>
                <w:b/>
                <w:i/>
              </w:rPr>
            </w:pPr>
            <w:r w:rsidRPr="00F829AD">
              <w:rPr>
                <w:rFonts w:ascii="Calibri" w:eastAsia="Cambria" w:hAnsi="Calibri"/>
                <w:b/>
                <w:i/>
              </w:rPr>
              <w:t>Skill Area</w:t>
            </w:r>
          </w:p>
        </w:tc>
        <w:tc>
          <w:tcPr>
            <w:tcW w:w="2620" w:type="dxa"/>
            <w:shd w:val="clear" w:color="auto" w:fill="E6E6E6"/>
            <w:vAlign w:val="center"/>
          </w:tcPr>
          <w:p w14:paraId="3E2A470F" w14:textId="77777777" w:rsidR="007C16BD" w:rsidRPr="00F829AD" w:rsidRDefault="007C16BD" w:rsidP="00A06CB8">
            <w:pPr>
              <w:tabs>
                <w:tab w:val="left" w:pos="1350"/>
              </w:tabs>
              <w:jc w:val="center"/>
              <w:rPr>
                <w:rFonts w:ascii="Calibri" w:eastAsia="Cambria" w:hAnsi="Calibri"/>
                <w:b/>
                <w:i/>
              </w:rPr>
            </w:pPr>
            <w:r w:rsidRPr="00F829AD">
              <w:rPr>
                <w:rFonts w:ascii="Calibri" w:eastAsia="Cambria" w:hAnsi="Calibri"/>
                <w:b/>
                <w:i/>
              </w:rPr>
              <w:t>Specific Outcomes</w:t>
            </w:r>
          </w:p>
        </w:tc>
        <w:tc>
          <w:tcPr>
            <w:tcW w:w="1350" w:type="dxa"/>
            <w:shd w:val="clear" w:color="auto" w:fill="E6E6E6"/>
            <w:vAlign w:val="center"/>
          </w:tcPr>
          <w:p w14:paraId="76F4F2E5" w14:textId="77777777" w:rsidR="007C16BD" w:rsidRPr="00F829AD" w:rsidRDefault="007C16BD" w:rsidP="00A06CB8">
            <w:pPr>
              <w:tabs>
                <w:tab w:val="left" w:pos="1350"/>
              </w:tabs>
              <w:jc w:val="center"/>
              <w:rPr>
                <w:rFonts w:ascii="Calibri" w:eastAsia="Cambria" w:hAnsi="Calibri"/>
                <w:b/>
                <w:i/>
              </w:rPr>
            </w:pPr>
            <w:r w:rsidRPr="00F829AD">
              <w:rPr>
                <w:rFonts w:ascii="Calibri" w:eastAsia="Cambria" w:hAnsi="Calibri"/>
                <w:b/>
                <w:i/>
              </w:rPr>
              <w:t>NETS-T Correlation</w:t>
            </w:r>
          </w:p>
        </w:tc>
        <w:tc>
          <w:tcPr>
            <w:tcW w:w="2769" w:type="dxa"/>
            <w:shd w:val="clear" w:color="auto" w:fill="E6E6E6"/>
            <w:vAlign w:val="center"/>
          </w:tcPr>
          <w:p w14:paraId="2E174356" w14:textId="77777777" w:rsidR="007C16BD" w:rsidRPr="00F829AD" w:rsidRDefault="007C16BD" w:rsidP="00A06CB8">
            <w:pPr>
              <w:tabs>
                <w:tab w:val="left" w:pos="1350"/>
              </w:tabs>
              <w:jc w:val="center"/>
              <w:rPr>
                <w:rFonts w:ascii="Calibri" w:eastAsia="Cambria" w:hAnsi="Calibri"/>
                <w:b/>
                <w:i/>
              </w:rPr>
            </w:pPr>
            <w:r>
              <w:rPr>
                <w:rFonts w:ascii="Calibri" w:eastAsia="Cambria" w:hAnsi="Calibri"/>
                <w:b/>
                <w:i/>
              </w:rPr>
              <w:t>EDET 620 Projects*</w:t>
            </w:r>
          </w:p>
        </w:tc>
        <w:tc>
          <w:tcPr>
            <w:tcW w:w="2019" w:type="dxa"/>
            <w:shd w:val="clear" w:color="auto" w:fill="E6E6E6"/>
            <w:vAlign w:val="center"/>
          </w:tcPr>
          <w:p w14:paraId="4D7F15BB" w14:textId="77777777" w:rsidR="007C16BD" w:rsidRPr="00F829AD" w:rsidRDefault="007C16BD" w:rsidP="00A06CB8">
            <w:pPr>
              <w:tabs>
                <w:tab w:val="left" w:pos="1350"/>
              </w:tabs>
              <w:jc w:val="center"/>
              <w:rPr>
                <w:rFonts w:ascii="Calibri" w:eastAsia="Cambria" w:hAnsi="Calibri"/>
                <w:b/>
                <w:i/>
              </w:rPr>
            </w:pPr>
            <w:r w:rsidRPr="00F829AD">
              <w:rPr>
                <w:rFonts w:ascii="Calibri" w:eastAsia="Cambria" w:hAnsi="Calibri"/>
                <w:b/>
                <w:i/>
              </w:rPr>
              <w:t>Reflection</w:t>
            </w:r>
          </w:p>
        </w:tc>
      </w:tr>
      <w:tr w:rsidR="007C16BD" w:rsidRPr="00F829AD" w14:paraId="318518AC" w14:textId="77777777" w:rsidTr="00A06CB8">
        <w:tc>
          <w:tcPr>
            <w:tcW w:w="1538" w:type="dxa"/>
            <w:shd w:val="clear" w:color="auto" w:fill="auto"/>
          </w:tcPr>
          <w:p w14:paraId="5F26EBF5" w14:textId="77777777" w:rsidR="007C16BD" w:rsidRPr="00F829AD" w:rsidRDefault="007C16BD" w:rsidP="00A06CB8">
            <w:pPr>
              <w:tabs>
                <w:tab w:val="left" w:pos="1350"/>
              </w:tabs>
              <w:rPr>
                <w:rFonts w:ascii="Calibri" w:eastAsia="Cambria" w:hAnsi="Calibri"/>
              </w:rPr>
            </w:pPr>
            <w:r w:rsidRPr="00F829AD">
              <w:rPr>
                <w:rFonts w:ascii="Calibri" w:eastAsia="Cambria" w:hAnsi="Calibri"/>
              </w:rPr>
              <w:t>Instruction</w:t>
            </w:r>
          </w:p>
        </w:tc>
        <w:tc>
          <w:tcPr>
            <w:tcW w:w="2620" w:type="dxa"/>
            <w:shd w:val="clear" w:color="auto" w:fill="auto"/>
          </w:tcPr>
          <w:p w14:paraId="7336EC78" w14:textId="77777777" w:rsidR="007C16BD" w:rsidRPr="00F829AD" w:rsidRDefault="007C16BD" w:rsidP="00A06CB8">
            <w:pPr>
              <w:tabs>
                <w:tab w:val="left" w:pos="1350"/>
              </w:tabs>
              <w:rPr>
                <w:rFonts w:ascii="Calibri" w:eastAsia="Cambria" w:hAnsi="Calibri"/>
                <w:sz w:val="20"/>
                <w:szCs w:val="20"/>
              </w:rPr>
            </w:pPr>
            <w:r w:rsidRPr="00F829AD">
              <w:rPr>
                <w:rFonts w:ascii="Calibri" w:eastAsia="Cambria" w:hAnsi="Calibri"/>
                <w:sz w:val="20"/>
                <w:szCs w:val="20"/>
              </w:rPr>
              <w:t xml:space="preserve">Use technology to improve the quality of instructional contexts, introductions, information presentation, practice/feedback, and reviews. </w:t>
            </w:r>
          </w:p>
          <w:p w14:paraId="1D1AA8F6" w14:textId="77777777" w:rsidR="007C16BD" w:rsidRPr="00F829AD" w:rsidRDefault="007C16BD" w:rsidP="00A06CB8">
            <w:pPr>
              <w:tabs>
                <w:tab w:val="left" w:pos="1350"/>
              </w:tabs>
              <w:rPr>
                <w:rFonts w:ascii="Calibri" w:eastAsia="Cambria" w:hAnsi="Calibri"/>
                <w:sz w:val="20"/>
                <w:szCs w:val="20"/>
              </w:rPr>
            </w:pPr>
          </w:p>
          <w:p w14:paraId="22D0B877" w14:textId="77777777" w:rsidR="007C16BD" w:rsidRPr="00F829AD" w:rsidRDefault="007C16BD" w:rsidP="00A06CB8">
            <w:pPr>
              <w:tabs>
                <w:tab w:val="left" w:pos="1350"/>
              </w:tabs>
              <w:rPr>
                <w:rFonts w:ascii="Calibri" w:eastAsia="Cambria" w:hAnsi="Calibri"/>
                <w:sz w:val="20"/>
                <w:szCs w:val="20"/>
              </w:rPr>
            </w:pPr>
            <w:r w:rsidRPr="00F829AD">
              <w:rPr>
                <w:rFonts w:ascii="Calibri" w:eastAsia="Cambria" w:hAnsi="Calibri"/>
                <w:sz w:val="20"/>
                <w:szCs w:val="20"/>
              </w:rPr>
              <w:t>Use technology to promote creative thinking and the learning of worthwhile outcomes.</w:t>
            </w:r>
          </w:p>
          <w:p w14:paraId="3C417191" w14:textId="77777777" w:rsidR="007C16BD" w:rsidRPr="00F829AD" w:rsidRDefault="007C16BD" w:rsidP="00A06CB8">
            <w:pPr>
              <w:tabs>
                <w:tab w:val="left" w:pos="1350"/>
              </w:tabs>
              <w:rPr>
                <w:rFonts w:ascii="Calibri" w:eastAsia="Cambria" w:hAnsi="Calibri"/>
                <w:sz w:val="20"/>
                <w:szCs w:val="20"/>
              </w:rPr>
            </w:pPr>
          </w:p>
          <w:p w14:paraId="35AE9454" w14:textId="77777777" w:rsidR="007C16BD" w:rsidRPr="00F829AD" w:rsidRDefault="007C16BD" w:rsidP="00A06CB8">
            <w:pPr>
              <w:tabs>
                <w:tab w:val="left" w:pos="1350"/>
              </w:tabs>
              <w:rPr>
                <w:rFonts w:ascii="Calibri" w:eastAsia="Cambria" w:hAnsi="Calibri"/>
                <w:sz w:val="20"/>
                <w:szCs w:val="20"/>
              </w:rPr>
            </w:pPr>
            <w:r w:rsidRPr="00F829AD">
              <w:rPr>
                <w:rFonts w:ascii="Calibri" w:eastAsia="Cambria" w:hAnsi="Calibri"/>
                <w:sz w:val="20"/>
                <w:szCs w:val="20"/>
              </w:rPr>
              <w:t xml:space="preserve">Use technology to help support the meeting of individual learner needs. </w:t>
            </w:r>
          </w:p>
        </w:tc>
        <w:tc>
          <w:tcPr>
            <w:tcW w:w="1350" w:type="dxa"/>
            <w:shd w:val="clear" w:color="auto" w:fill="auto"/>
          </w:tcPr>
          <w:p w14:paraId="057D2D64" w14:textId="77777777" w:rsidR="007C16BD" w:rsidRPr="00F829AD" w:rsidRDefault="007C16BD" w:rsidP="00A06CB8">
            <w:pPr>
              <w:tabs>
                <w:tab w:val="left" w:pos="1350"/>
              </w:tabs>
              <w:rPr>
                <w:rFonts w:ascii="Calibri" w:eastAsia="Cambria" w:hAnsi="Calibri"/>
                <w:sz w:val="20"/>
                <w:szCs w:val="20"/>
              </w:rPr>
            </w:pPr>
            <w:r w:rsidRPr="00F829AD">
              <w:rPr>
                <w:rFonts w:ascii="Calibri" w:eastAsia="Cambria" w:hAnsi="Calibri"/>
                <w:sz w:val="20"/>
                <w:szCs w:val="20"/>
              </w:rPr>
              <w:t xml:space="preserve">1a, 1b, 1c, 2a, 2b, 2c, 2d, 4b, </w:t>
            </w:r>
          </w:p>
        </w:tc>
        <w:tc>
          <w:tcPr>
            <w:tcW w:w="2769" w:type="dxa"/>
            <w:shd w:val="clear" w:color="auto" w:fill="auto"/>
          </w:tcPr>
          <w:p w14:paraId="2E4304C2" w14:textId="77777777" w:rsidR="007C16BD" w:rsidRPr="00543838" w:rsidRDefault="007C16BD" w:rsidP="00653377">
            <w:pPr>
              <w:numPr>
                <w:ilvl w:val="0"/>
                <w:numId w:val="6"/>
              </w:numPr>
              <w:spacing w:after="0" w:line="240" w:lineRule="auto"/>
              <w:ind w:left="197" w:hanging="202"/>
              <w:rPr>
                <w:rFonts w:ascii="Calibri" w:eastAsia="Cambria" w:hAnsi="Calibri"/>
                <w:sz w:val="20"/>
                <w:szCs w:val="20"/>
              </w:rPr>
            </w:pPr>
            <w:r w:rsidRPr="00543838">
              <w:rPr>
                <w:rFonts w:ascii="Calibri" w:eastAsia="Cambria" w:hAnsi="Calibri"/>
                <w:sz w:val="20"/>
                <w:szCs w:val="20"/>
              </w:rPr>
              <w:t xml:space="preserve">Instruction: What's worth learning? </w:t>
            </w:r>
          </w:p>
          <w:p w14:paraId="5C1A5F7D" w14:textId="77777777" w:rsidR="007C16BD" w:rsidRPr="00543838" w:rsidRDefault="007C16BD" w:rsidP="00653377">
            <w:pPr>
              <w:numPr>
                <w:ilvl w:val="0"/>
                <w:numId w:val="6"/>
              </w:numPr>
              <w:spacing w:after="0" w:line="240" w:lineRule="auto"/>
              <w:ind w:left="197" w:hanging="202"/>
              <w:rPr>
                <w:rFonts w:ascii="Calibri" w:eastAsia="Cambria" w:hAnsi="Calibri"/>
                <w:sz w:val="20"/>
                <w:szCs w:val="20"/>
              </w:rPr>
            </w:pPr>
            <w:r w:rsidRPr="00543838">
              <w:rPr>
                <w:rFonts w:ascii="Calibri" w:eastAsia="Cambria" w:hAnsi="Calibri"/>
                <w:sz w:val="20"/>
                <w:szCs w:val="20"/>
              </w:rPr>
              <w:t xml:space="preserve">Instruction: "Big Picture" Prezi Content Map </w:t>
            </w:r>
          </w:p>
          <w:p w14:paraId="7ACE3684" w14:textId="77777777" w:rsidR="007C16BD" w:rsidRPr="00543838" w:rsidRDefault="007C16BD" w:rsidP="00653377">
            <w:pPr>
              <w:numPr>
                <w:ilvl w:val="0"/>
                <w:numId w:val="6"/>
              </w:numPr>
              <w:spacing w:after="0" w:line="240" w:lineRule="auto"/>
              <w:ind w:left="197" w:hanging="202"/>
              <w:rPr>
                <w:rFonts w:ascii="Calibri" w:eastAsia="Cambria" w:hAnsi="Calibri"/>
                <w:sz w:val="20"/>
                <w:szCs w:val="20"/>
              </w:rPr>
            </w:pPr>
            <w:r w:rsidRPr="00543838">
              <w:rPr>
                <w:rFonts w:ascii="Calibri" w:eastAsia="Cambria" w:hAnsi="Calibri"/>
                <w:sz w:val="20"/>
                <w:szCs w:val="20"/>
              </w:rPr>
              <w:t xml:space="preserve">Instruction: Google Earth [Context for Learning] </w:t>
            </w:r>
          </w:p>
          <w:p w14:paraId="540E6CAC" w14:textId="77777777" w:rsidR="007C16BD" w:rsidRPr="00543838" w:rsidRDefault="007C16BD" w:rsidP="00653377">
            <w:pPr>
              <w:numPr>
                <w:ilvl w:val="0"/>
                <w:numId w:val="6"/>
              </w:numPr>
              <w:spacing w:after="0" w:line="240" w:lineRule="auto"/>
              <w:ind w:left="197" w:hanging="202"/>
              <w:rPr>
                <w:rFonts w:ascii="Calibri" w:eastAsia="Cambria" w:hAnsi="Calibri"/>
                <w:sz w:val="20"/>
                <w:szCs w:val="20"/>
              </w:rPr>
            </w:pPr>
            <w:r w:rsidRPr="00543838">
              <w:rPr>
                <w:rFonts w:ascii="Calibri" w:eastAsia="Cambria" w:hAnsi="Calibri"/>
                <w:sz w:val="20"/>
                <w:szCs w:val="20"/>
              </w:rPr>
              <w:t xml:space="preserve">Instruction: Context Examples [Creation, Problem-Solving and Real] </w:t>
            </w:r>
          </w:p>
          <w:p w14:paraId="486BF31A" w14:textId="77777777" w:rsidR="007C16BD" w:rsidRPr="00543838" w:rsidRDefault="007C16BD" w:rsidP="00653377">
            <w:pPr>
              <w:numPr>
                <w:ilvl w:val="0"/>
                <w:numId w:val="6"/>
              </w:numPr>
              <w:spacing w:after="0" w:line="240" w:lineRule="auto"/>
              <w:ind w:left="197" w:hanging="202"/>
              <w:rPr>
                <w:rFonts w:ascii="Calibri" w:eastAsia="Cambria" w:hAnsi="Calibri"/>
                <w:sz w:val="20"/>
                <w:szCs w:val="20"/>
              </w:rPr>
            </w:pPr>
            <w:r w:rsidRPr="00543838">
              <w:rPr>
                <w:rFonts w:ascii="Calibri" w:eastAsia="Cambria" w:hAnsi="Calibri"/>
                <w:sz w:val="20"/>
                <w:szCs w:val="20"/>
              </w:rPr>
              <w:t xml:space="preserve">Instruction: Video-Enhanced Introduction </w:t>
            </w:r>
          </w:p>
          <w:p w14:paraId="705A0682" w14:textId="77777777" w:rsidR="007C16BD" w:rsidRPr="00543838" w:rsidRDefault="007C16BD" w:rsidP="00653377">
            <w:pPr>
              <w:numPr>
                <w:ilvl w:val="0"/>
                <w:numId w:val="6"/>
              </w:numPr>
              <w:spacing w:after="0" w:line="240" w:lineRule="auto"/>
              <w:ind w:left="197" w:hanging="202"/>
              <w:rPr>
                <w:rFonts w:ascii="Calibri" w:eastAsia="Cambria" w:hAnsi="Calibri"/>
                <w:sz w:val="20"/>
                <w:szCs w:val="20"/>
              </w:rPr>
            </w:pPr>
            <w:r w:rsidRPr="00543838">
              <w:rPr>
                <w:rFonts w:ascii="Calibri" w:eastAsia="Cambria" w:hAnsi="Calibri"/>
                <w:sz w:val="20"/>
                <w:szCs w:val="20"/>
              </w:rPr>
              <w:t xml:space="preserve">Instruction: Good &amp; Bad Examples of Examples  </w:t>
            </w:r>
          </w:p>
          <w:p w14:paraId="48B88FCE" w14:textId="77777777" w:rsidR="007C16BD" w:rsidRPr="00543838" w:rsidRDefault="007C16BD" w:rsidP="00653377">
            <w:pPr>
              <w:numPr>
                <w:ilvl w:val="0"/>
                <w:numId w:val="6"/>
              </w:numPr>
              <w:spacing w:after="0" w:line="240" w:lineRule="auto"/>
              <w:ind w:left="197" w:hanging="202"/>
              <w:rPr>
                <w:rFonts w:ascii="Calibri" w:eastAsia="Cambria" w:hAnsi="Calibri"/>
                <w:sz w:val="20"/>
                <w:szCs w:val="20"/>
              </w:rPr>
            </w:pPr>
            <w:r w:rsidRPr="00543838">
              <w:rPr>
                <w:rFonts w:ascii="Calibri" w:eastAsia="Cambria" w:hAnsi="Calibri"/>
                <w:sz w:val="20"/>
                <w:szCs w:val="20"/>
              </w:rPr>
              <w:t xml:space="preserve">Instruction: Technology-Related Scaffold Samples </w:t>
            </w:r>
          </w:p>
          <w:p w14:paraId="6B719EEF" w14:textId="77777777" w:rsidR="007C16BD" w:rsidRPr="00F829AD" w:rsidRDefault="007C16BD" w:rsidP="00653377">
            <w:pPr>
              <w:numPr>
                <w:ilvl w:val="0"/>
                <w:numId w:val="6"/>
              </w:numPr>
              <w:spacing w:after="0" w:line="240" w:lineRule="auto"/>
              <w:ind w:left="197" w:hanging="202"/>
              <w:rPr>
                <w:rFonts w:ascii="Calibri" w:eastAsia="Cambria" w:hAnsi="Calibri"/>
                <w:sz w:val="20"/>
                <w:szCs w:val="20"/>
              </w:rPr>
            </w:pPr>
            <w:r w:rsidRPr="00543838">
              <w:rPr>
                <w:rFonts w:ascii="Calibri" w:eastAsia="Cambria" w:hAnsi="Calibri"/>
                <w:sz w:val="20"/>
                <w:szCs w:val="20"/>
              </w:rPr>
              <w:t>Instruction: Concept Map Review</w:t>
            </w:r>
          </w:p>
        </w:tc>
        <w:tc>
          <w:tcPr>
            <w:tcW w:w="2019" w:type="dxa"/>
            <w:shd w:val="clear" w:color="auto" w:fill="auto"/>
          </w:tcPr>
          <w:p w14:paraId="00EB3382" w14:textId="77777777" w:rsidR="007C16BD" w:rsidRPr="00F829AD" w:rsidRDefault="007C16BD" w:rsidP="00A06CB8">
            <w:pPr>
              <w:tabs>
                <w:tab w:val="left" w:pos="1350"/>
              </w:tabs>
              <w:rPr>
                <w:rFonts w:ascii="Calibri" w:eastAsia="Cambria" w:hAnsi="Calibri"/>
                <w:sz w:val="20"/>
                <w:szCs w:val="20"/>
              </w:rPr>
            </w:pPr>
            <w:r w:rsidRPr="00F829AD">
              <w:rPr>
                <w:rFonts w:ascii="Calibri" w:eastAsia="Cambria" w:hAnsi="Calibri"/>
                <w:sz w:val="20"/>
                <w:szCs w:val="20"/>
              </w:rPr>
              <w:t>Present research-supported justifications for the instructional design decisions made in any course projects.</w:t>
            </w:r>
          </w:p>
          <w:p w14:paraId="5A23BF4B" w14:textId="77777777" w:rsidR="007C16BD" w:rsidRPr="00F829AD" w:rsidRDefault="007C16BD" w:rsidP="00A06CB8">
            <w:pPr>
              <w:tabs>
                <w:tab w:val="left" w:pos="1350"/>
              </w:tabs>
              <w:rPr>
                <w:rFonts w:ascii="Calibri" w:eastAsia="Cambria" w:hAnsi="Calibri"/>
                <w:sz w:val="20"/>
                <w:szCs w:val="20"/>
              </w:rPr>
            </w:pPr>
          </w:p>
          <w:p w14:paraId="286E7B83" w14:textId="77777777" w:rsidR="007C16BD" w:rsidRPr="00F829AD" w:rsidRDefault="007C16BD" w:rsidP="00A06CB8">
            <w:pPr>
              <w:tabs>
                <w:tab w:val="left" w:pos="1350"/>
              </w:tabs>
              <w:rPr>
                <w:rFonts w:ascii="Calibri" w:eastAsia="Cambria" w:hAnsi="Calibri"/>
                <w:sz w:val="20"/>
                <w:szCs w:val="20"/>
              </w:rPr>
            </w:pPr>
            <w:r w:rsidRPr="00F829AD">
              <w:rPr>
                <w:rFonts w:ascii="Calibri" w:eastAsia="Cambria" w:hAnsi="Calibri"/>
                <w:sz w:val="20"/>
                <w:szCs w:val="20"/>
              </w:rPr>
              <w:t>Reflect on how you plan to use instructional design principles to support your work in the future.</w:t>
            </w:r>
          </w:p>
        </w:tc>
      </w:tr>
      <w:tr w:rsidR="007C16BD" w:rsidRPr="00F829AD" w14:paraId="15E7C701" w14:textId="77777777" w:rsidTr="00A06CB8">
        <w:tc>
          <w:tcPr>
            <w:tcW w:w="1538" w:type="dxa"/>
            <w:shd w:val="clear" w:color="auto" w:fill="auto"/>
          </w:tcPr>
          <w:p w14:paraId="5A104E48" w14:textId="77777777" w:rsidR="007C16BD" w:rsidRPr="00F829AD" w:rsidRDefault="007C16BD" w:rsidP="00A06CB8">
            <w:pPr>
              <w:tabs>
                <w:tab w:val="left" w:pos="1350"/>
              </w:tabs>
              <w:rPr>
                <w:rFonts w:ascii="Calibri" w:eastAsia="Cambria" w:hAnsi="Calibri"/>
              </w:rPr>
            </w:pPr>
            <w:r w:rsidRPr="00F829AD">
              <w:rPr>
                <w:rFonts w:ascii="Calibri" w:eastAsia="Cambria" w:hAnsi="Calibri"/>
              </w:rPr>
              <w:t xml:space="preserve">Community Building </w:t>
            </w:r>
            <w:r>
              <w:rPr>
                <w:rFonts w:ascii="Calibri" w:eastAsia="Cambria" w:hAnsi="Calibri"/>
              </w:rPr>
              <w:t>&amp;</w:t>
            </w:r>
            <w:r w:rsidRPr="00F829AD">
              <w:rPr>
                <w:rFonts w:ascii="Calibri" w:eastAsia="Cambria" w:hAnsi="Calibri"/>
              </w:rPr>
              <w:t xml:space="preserve"> Personal Learning Communities</w:t>
            </w:r>
          </w:p>
        </w:tc>
        <w:tc>
          <w:tcPr>
            <w:tcW w:w="2620" w:type="dxa"/>
            <w:shd w:val="clear" w:color="auto" w:fill="auto"/>
          </w:tcPr>
          <w:p w14:paraId="3E980B27" w14:textId="77777777" w:rsidR="007C16BD" w:rsidRPr="00F829AD" w:rsidRDefault="007C16BD" w:rsidP="00A06CB8">
            <w:pPr>
              <w:tabs>
                <w:tab w:val="left" w:pos="1350"/>
              </w:tabs>
              <w:rPr>
                <w:rFonts w:ascii="Calibri" w:eastAsia="Cambria" w:hAnsi="Calibri"/>
                <w:sz w:val="20"/>
                <w:szCs w:val="20"/>
              </w:rPr>
            </w:pPr>
            <w:r w:rsidRPr="00F829AD">
              <w:rPr>
                <w:rFonts w:ascii="Calibri" w:eastAsia="Cambria" w:hAnsi="Calibri"/>
                <w:sz w:val="20"/>
                <w:szCs w:val="20"/>
              </w:rPr>
              <w:t>Use technology to promote community among and between stakeholders within an instructional experience. These could be students, teacher, parents, community members, experts.</w:t>
            </w:r>
          </w:p>
          <w:p w14:paraId="69F0BFB1" w14:textId="77777777" w:rsidR="007C16BD" w:rsidRPr="00F829AD" w:rsidRDefault="007C16BD" w:rsidP="00A06CB8">
            <w:pPr>
              <w:tabs>
                <w:tab w:val="left" w:pos="1350"/>
              </w:tabs>
              <w:rPr>
                <w:rFonts w:ascii="Calibri" w:eastAsia="Cambria" w:hAnsi="Calibri"/>
                <w:sz w:val="20"/>
                <w:szCs w:val="20"/>
              </w:rPr>
            </w:pPr>
          </w:p>
          <w:p w14:paraId="53F6D20D" w14:textId="77777777" w:rsidR="007C16BD" w:rsidRPr="00F829AD" w:rsidRDefault="007C16BD" w:rsidP="00A06CB8">
            <w:pPr>
              <w:tabs>
                <w:tab w:val="left" w:pos="1350"/>
              </w:tabs>
              <w:rPr>
                <w:rFonts w:ascii="Calibri" w:eastAsia="Cambria" w:hAnsi="Calibri"/>
                <w:sz w:val="20"/>
                <w:szCs w:val="20"/>
              </w:rPr>
            </w:pPr>
            <w:r w:rsidRPr="00F829AD">
              <w:rPr>
                <w:rFonts w:ascii="Calibri" w:eastAsia="Cambria" w:hAnsi="Calibri"/>
                <w:sz w:val="20"/>
                <w:szCs w:val="20"/>
              </w:rPr>
              <w:t xml:space="preserve">Use technology to promote, build, sustain and grow your learners’ personal learning networks. </w:t>
            </w:r>
          </w:p>
          <w:p w14:paraId="3EE51404" w14:textId="77777777" w:rsidR="007C16BD" w:rsidRPr="00F829AD" w:rsidRDefault="007C16BD" w:rsidP="00A06CB8">
            <w:pPr>
              <w:tabs>
                <w:tab w:val="left" w:pos="1350"/>
              </w:tabs>
              <w:rPr>
                <w:rFonts w:ascii="Calibri" w:eastAsia="Cambria" w:hAnsi="Calibri"/>
                <w:sz w:val="20"/>
                <w:szCs w:val="20"/>
              </w:rPr>
            </w:pPr>
          </w:p>
          <w:p w14:paraId="753DA861" w14:textId="77777777" w:rsidR="007C16BD" w:rsidRPr="00F829AD" w:rsidRDefault="007C16BD" w:rsidP="00A06CB8">
            <w:pPr>
              <w:tabs>
                <w:tab w:val="left" w:pos="1350"/>
              </w:tabs>
              <w:rPr>
                <w:rFonts w:ascii="Calibri" w:eastAsia="Cambria" w:hAnsi="Calibri"/>
                <w:sz w:val="20"/>
                <w:szCs w:val="20"/>
              </w:rPr>
            </w:pPr>
            <w:r w:rsidRPr="00F829AD">
              <w:rPr>
                <w:rFonts w:ascii="Calibri" w:eastAsia="Cambria" w:hAnsi="Calibri"/>
                <w:sz w:val="20"/>
                <w:szCs w:val="20"/>
              </w:rPr>
              <w:lastRenderedPageBreak/>
              <w:t xml:space="preserve">Use technology to promote local and global learning partnerships. </w:t>
            </w:r>
          </w:p>
        </w:tc>
        <w:tc>
          <w:tcPr>
            <w:tcW w:w="1350" w:type="dxa"/>
            <w:shd w:val="clear" w:color="auto" w:fill="auto"/>
          </w:tcPr>
          <w:p w14:paraId="597183A7" w14:textId="77777777" w:rsidR="007C16BD" w:rsidRPr="00F829AD" w:rsidRDefault="007C16BD" w:rsidP="00A06CB8">
            <w:pPr>
              <w:tabs>
                <w:tab w:val="left" w:pos="1350"/>
              </w:tabs>
              <w:rPr>
                <w:rFonts w:ascii="Calibri" w:eastAsia="Cambria" w:hAnsi="Calibri"/>
                <w:sz w:val="20"/>
                <w:szCs w:val="20"/>
              </w:rPr>
            </w:pPr>
            <w:r w:rsidRPr="00F829AD">
              <w:rPr>
                <w:rFonts w:ascii="Calibri" w:eastAsia="Cambria" w:hAnsi="Calibri"/>
                <w:sz w:val="20"/>
                <w:szCs w:val="20"/>
              </w:rPr>
              <w:lastRenderedPageBreak/>
              <w:t>1c, 1d, 3b, 3c, 4d, 5a, 5b</w:t>
            </w:r>
          </w:p>
        </w:tc>
        <w:tc>
          <w:tcPr>
            <w:tcW w:w="2769" w:type="dxa"/>
            <w:shd w:val="clear" w:color="auto" w:fill="auto"/>
          </w:tcPr>
          <w:p w14:paraId="72D48597" w14:textId="77777777" w:rsidR="007C16BD" w:rsidRPr="00543838" w:rsidRDefault="007C16BD" w:rsidP="00653377">
            <w:pPr>
              <w:numPr>
                <w:ilvl w:val="0"/>
                <w:numId w:val="7"/>
              </w:numPr>
              <w:spacing w:after="0" w:line="240" w:lineRule="auto"/>
              <w:ind w:left="162" w:hanging="162"/>
              <w:rPr>
                <w:rFonts w:ascii="Calibri" w:eastAsia="Cambria" w:hAnsi="Calibri"/>
                <w:sz w:val="20"/>
                <w:szCs w:val="20"/>
              </w:rPr>
            </w:pPr>
            <w:r w:rsidRPr="00543838">
              <w:rPr>
                <w:rFonts w:ascii="Calibri" w:eastAsia="Cambria" w:hAnsi="Calibri"/>
                <w:sz w:val="20"/>
                <w:szCs w:val="20"/>
              </w:rPr>
              <w:t>Community-Building and PLN Support: In-Class/School, Local and Global Community-Building Examples</w:t>
            </w:r>
          </w:p>
          <w:p w14:paraId="5E15EF95" w14:textId="77777777" w:rsidR="007C16BD" w:rsidRPr="00F829AD" w:rsidRDefault="007C16BD" w:rsidP="00653377">
            <w:pPr>
              <w:numPr>
                <w:ilvl w:val="0"/>
                <w:numId w:val="7"/>
              </w:numPr>
              <w:spacing w:after="0" w:line="240" w:lineRule="auto"/>
              <w:ind w:left="162" w:hanging="162"/>
              <w:rPr>
                <w:rFonts w:ascii="Calibri" w:eastAsia="Cambria" w:hAnsi="Calibri"/>
                <w:sz w:val="20"/>
                <w:szCs w:val="20"/>
              </w:rPr>
            </w:pPr>
            <w:r w:rsidRPr="00543838">
              <w:rPr>
                <w:rFonts w:ascii="Calibri" w:eastAsia="Cambria" w:hAnsi="Calibri"/>
                <w:sz w:val="20"/>
                <w:szCs w:val="20"/>
              </w:rPr>
              <w:t>Community-Building: Pinterest Interest</w:t>
            </w:r>
          </w:p>
        </w:tc>
        <w:tc>
          <w:tcPr>
            <w:tcW w:w="2019" w:type="dxa"/>
            <w:shd w:val="clear" w:color="auto" w:fill="auto"/>
          </w:tcPr>
          <w:p w14:paraId="0A951F8B" w14:textId="77777777" w:rsidR="007C16BD" w:rsidRPr="00F829AD" w:rsidRDefault="007C16BD" w:rsidP="00A06CB8">
            <w:pPr>
              <w:tabs>
                <w:tab w:val="left" w:pos="1350"/>
              </w:tabs>
              <w:rPr>
                <w:rFonts w:ascii="Calibri" w:eastAsia="Cambria" w:hAnsi="Calibri"/>
                <w:sz w:val="20"/>
                <w:szCs w:val="20"/>
              </w:rPr>
            </w:pPr>
            <w:r w:rsidRPr="00F829AD">
              <w:rPr>
                <w:rFonts w:ascii="Calibri" w:eastAsia="Cambria" w:hAnsi="Calibri"/>
                <w:sz w:val="20"/>
                <w:szCs w:val="20"/>
              </w:rPr>
              <w:t>Describe personal accounts of how technology has improved your own personal learning networks, and possibly improved the nature of community in your classroom.</w:t>
            </w:r>
          </w:p>
        </w:tc>
      </w:tr>
      <w:tr w:rsidR="007C16BD" w:rsidRPr="00F829AD" w14:paraId="00D7DDE9" w14:textId="77777777" w:rsidTr="00A06CB8">
        <w:tc>
          <w:tcPr>
            <w:tcW w:w="1538" w:type="dxa"/>
            <w:shd w:val="clear" w:color="auto" w:fill="auto"/>
          </w:tcPr>
          <w:p w14:paraId="77CA2AFB" w14:textId="77777777" w:rsidR="007C16BD" w:rsidRPr="00F829AD" w:rsidRDefault="007C16BD" w:rsidP="00A06CB8">
            <w:pPr>
              <w:tabs>
                <w:tab w:val="left" w:pos="1350"/>
              </w:tabs>
              <w:rPr>
                <w:rFonts w:ascii="Calibri" w:eastAsia="Cambria" w:hAnsi="Calibri"/>
              </w:rPr>
            </w:pPr>
            <w:r w:rsidRPr="00F829AD">
              <w:rPr>
                <w:rFonts w:ascii="Calibri" w:eastAsia="Cambria" w:hAnsi="Calibri"/>
              </w:rPr>
              <w:lastRenderedPageBreak/>
              <w:t>Management</w:t>
            </w:r>
          </w:p>
        </w:tc>
        <w:tc>
          <w:tcPr>
            <w:tcW w:w="2620" w:type="dxa"/>
            <w:shd w:val="clear" w:color="auto" w:fill="auto"/>
          </w:tcPr>
          <w:p w14:paraId="21DFD32D" w14:textId="77777777" w:rsidR="007C16BD" w:rsidRPr="00F829AD" w:rsidRDefault="007C16BD" w:rsidP="00A06CB8">
            <w:pPr>
              <w:tabs>
                <w:tab w:val="left" w:pos="1350"/>
              </w:tabs>
              <w:rPr>
                <w:rFonts w:ascii="Calibri" w:eastAsia="Cambria" w:hAnsi="Calibri"/>
                <w:sz w:val="20"/>
                <w:szCs w:val="20"/>
              </w:rPr>
            </w:pPr>
            <w:r w:rsidRPr="00F829AD">
              <w:rPr>
                <w:rFonts w:ascii="Calibri" w:eastAsia="Cambria" w:hAnsi="Calibri"/>
                <w:sz w:val="20"/>
                <w:szCs w:val="20"/>
              </w:rPr>
              <w:t xml:space="preserve">Use technology to help manage all the aspects of your job as a professional educator. This could include organizing resources well as grading and assessment support, among other things. </w:t>
            </w:r>
          </w:p>
        </w:tc>
        <w:tc>
          <w:tcPr>
            <w:tcW w:w="1350" w:type="dxa"/>
            <w:shd w:val="clear" w:color="auto" w:fill="auto"/>
          </w:tcPr>
          <w:p w14:paraId="22B51FB8" w14:textId="77777777" w:rsidR="007C16BD" w:rsidRPr="00F829AD" w:rsidRDefault="007C16BD" w:rsidP="00A06CB8">
            <w:pPr>
              <w:tabs>
                <w:tab w:val="left" w:pos="1350"/>
              </w:tabs>
              <w:rPr>
                <w:rFonts w:ascii="Calibri" w:eastAsia="Cambria" w:hAnsi="Calibri"/>
                <w:sz w:val="20"/>
                <w:szCs w:val="20"/>
              </w:rPr>
            </w:pPr>
            <w:r w:rsidRPr="00F829AD">
              <w:rPr>
                <w:rFonts w:ascii="Calibri" w:eastAsia="Cambria" w:hAnsi="Calibri"/>
                <w:sz w:val="20"/>
                <w:szCs w:val="20"/>
              </w:rPr>
              <w:t>3d</w:t>
            </w:r>
          </w:p>
        </w:tc>
        <w:tc>
          <w:tcPr>
            <w:tcW w:w="2769" w:type="dxa"/>
            <w:shd w:val="clear" w:color="auto" w:fill="auto"/>
          </w:tcPr>
          <w:p w14:paraId="198E9C6E" w14:textId="77777777" w:rsidR="007C16BD" w:rsidRPr="00543838" w:rsidRDefault="007C16BD" w:rsidP="00653377">
            <w:pPr>
              <w:numPr>
                <w:ilvl w:val="0"/>
                <w:numId w:val="9"/>
              </w:numPr>
              <w:spacing w:after="0" w:line="240" w:lineRule="auto"/>
              <w:ind w:left="162" w:hanging="162"/>
              <w:rPr>
                <w:rFonts w:ascii="Calibri" w:eastAsia="Cambria" w:hAnsi="Calibri"/>
                <w:sz w:val="20"/>
                <w:szCs w:val="20"/>
              </w:rPr>
            </w:pPr>
            <w:r w:rsidRPr="00543838">
              <w:rPr>
                <w:rFonts w:ascii="Calibri" w:eastAsia="Cambria" w:hAnsi="Calibri"/>
                <w:sz w:val="20"/>
                <w:szCs w:val="20"/>
              </w:rPr>
              <w:t xml:space="preserve">Management: Cooperative Learning and ClassDojo </w:t>
            </w:r>
          </w:p>
          <w:p w14:paraId="0F13DF7C" w14:textId="77777777" w:rsidR="007C16BD" w:rsidRPr="00F829AD" w:rsidRDefault="007C16BD" w:rsidP="00653377">
            <w:pPr>
              <w:numPr>
                <w:ilvl w:val="0"/>
                <w:numId w:val="9"/>
              </w:numPr>
              <w:spacing w:after="0" w:line="240" w:lineRule="auto"/>
              <w:ind w:left="162" w:hanging="162"/>
              <w:rPr>
                <w:rFonts w:ascii="Calibri" w:eastAsia="Cambria" w:hAnsi="Calibri"/>
                <w:sz w:val="20"/>
                <w:szCs w:val="20"/>
              </w:rPr>
            </w:pPr>
            <w:r w:rsidRPr="00543838">
              <w:rPr>
                <w:rFonts w:ascii="Calibri" w:eastAsia="Cambria" w:hAnsi="Calibri"/>
                <w:sz w:val="20"/>
                <w:szCs w:val="20"/>
              </w:rPr>
              <w:t>Management: Management &amp; Support Education Resources</w:t>
            </w:r>
          </w:p>
        </w:tc>
        <w:tc>
          <w:tcPr>
            <w:tcW w:w="2019" w:type="dxa"/>
            <w:shd w:val="clear" w:color="auto" w:fill="auto"/>
          </w:tcPr>
          <w:p w14:paraId="08716261" w14:textId="77777777" w:rsidR="007C16BD" w:rsidRPr="00F829AD" w:rsidRDefault="007C16BD" w:rsidP="00A06CB8">
            <w:pPr>
              <w:tabs>
                <w:tab w:val="left" w:pos="1350"/>
              </w:tabs>
              <w:rPr>
                <w:rFonts w:ascii="Calibri" w:eastAsia="Cambria" w:hAnsi="Calibri"/>
                <w:sz w:val="20"/>
                <w:szCs w:val="20"/>
              </w:rPr>
            </w:pPr>
            <w:r w:rsidRPr="00F829AD">
              <w:rPr>
                <w:rFonts w:ascii="Calibri" w:eastAsia="Cambria" w:hAnsi="Calibri"/>
                <w:sz w:val="20"/>
                <w:szCs w:val="20"/>
              </w:rPr>
              <w:t>Describe specific, personal ways in which your job has/will become both more and less manageable because of technology.</w:t>
            </w:r>
          </w:p>
        </w:tc>
      </w:tr>
      <w:tr w:rsidR="007C16BD" w:rsidRPr="00F829AD" w14:paraId="00FE5BDC" w14:textId="77777777" w:rsidTr="00A06CB8">
        <w:tc>
          <w:tcPr>
            <w:tcW w:w="1538" w:type="dxa"/>
            <w:shd w:val="clear" w:color="auto" w:fill="auto"/>
          </w:tcPr>
          <w:p w14:paraId="7468EFBC" w14:textId="77777777" w:rsidR="007C16BD" w:rsidRPr="00F829AD" w:rsidRDefault="007C16BD" w:rsidP="00A06CB8">
            <w:pPr>
              <w:tabs>
                <w:tab w:val="left" w:pos="1350"/>
              </w:tabs>
              <w:rPr>
                <w:rFonts w:ascii="Calibri" w:eastAsia="Cambria" w:hAnsi="Calibri"/>
              </w:rPr>
            </w:pPr>
            <w:r w:rsidRPr="00F829AD">
              <w:rPr>
                <w:rFonts w:ascii="Calibri" w:eastAsia="Cambria" w:hAnsi="Calibri"/>
              </w:rPr>
              <w:t>Professional Development</w:t>
            </w:r>
          </w:p>
        </w:tc>
        <w:tc>
          <w:tcPr>
            <w:tcW w:w="2620" w:type="dxa"/>
            <w:shd w:val="clear" w:color="auto" w:fill="auto"/>
          </w:tcPr>
          <w:p w14:paraId="78C1F30F" w14:textId="77777777" w:rsidR="007C16BD" w:rsidRPr="00F829AD" w:rsidRDefault="007C16BD" w:rsidP="00A06CB8">
            <w:pPr>
              <w:tabs>
                <w:tab w:val="left" w:pos="1350"/>
              </w:tabs>
              <w:rPr>
                <w:rFonts w:ascii="Calibri" w:eastAsia="Cambria" w:hAnsi="Calibri"/>
                <w:sz w:val="20"/>
                <w:szCs w:val="20"/>
              </w:rPr>
            </w:pPr>
            <w:r w:rsidRPr="00F829AD">
              <w:rPr>
                <w:rFonts w:ascii="Calibri" w:eastAsia="Cambria" w:hAnsi="Calibri"/>
                <w:sz w:val="20"/>
                <w:szCs w:val="20"/>
              </w:rPr>
              <w:t>Use technology to promote, build, sustain and grow your own professional personal learning networks.</w:t>
            </w:r>
          </w:p>
          <w:p w14:paraId="43968441" w14:textId="77777777" w:rsidR="007C16BD" w:rsidRPr="00F829AD" w:rsidRDefault="007C16BD" w:rsidP="00A06CB8">
            <w:pPr>
              <w:tabs>
                <w:tab w:val="left" w:pos="1350"/>
              </w:tabs>
              <w:rPr>
                <w:rFonts w:ascii="Calibri" w:eastAsia="Cambria" w:hAnsi="Calibri"/>
                <w:sz w:val="20"/>
                <w:szCs w:val="20"/>
              </w:rPr>
            </w:pPr>
          </w:p>
          <w:p w14:paraId="005C8A8F" w14:textId="77777777" w:rsidR="007C16BD" w:rsidRPr="00F829AD" w:rsidRDefault="007C16BD" w:rsidP="00A06CB8">
            <w:pPr>
              <w:tabs>
                <w:tab w:val="left" w:pos="1350"/>
              </w:tabs>
              <w:rPr>
                <w:rFonts w:ascii="Calibri" w:eastAsia="Cambria" w:hAnsi="Calibri"/>
                <w:sz w:val="20"/>
                <w:szCs w:val="20"/>
              </w:rPr>
            </w:pPr>
            <w:r w:rsidRPr="00F829AD">
              <w:rPr>
                <w:rFonts w:ascii="Calibri" w:eastAsia="Cambria" w:hAnsi="Calibri"/>
                <w:sz w:val="20"/>
                <w:szCs w:val="20"/>
              </w:rPr>
              <w:t>Use technology ethically and responsibly.</w:t>
            </w:r>
          </w:p>
        </w:tc>
        <w:tc>
          <w:tcPr>
            <w:tcW w:w="1350" w:type="dxa"/>
            <w:shd w:val="clear" w:color="auto" w:fill="auto"/>
          </w:tcPr>
          <w:p w14:paraId="793C345C" w14:textId="77777777" w:rsidR="007C16BD" w:rsidRPr="00F829AD" w:rsidRDefault="007C16BD" w:rsidP="00A06CB8">
            <w:pPr>
              <w:tabs>
                <w:tab w:val="left" w:pos="1350"/>
              </w:tabs>
              <w:rPr>
                <w:rFonts w:ascii="Calibri" w:eastAsia="Cambria" w:hAnsi="Calibri"/>
                <w:sz w:val="20"/>
                <w:szCs w:val="20"/>
              </w:rPr>
            </w:pPr>
            <w:r w:rsidRPr="00F829AD">
              <w:rPr>
                <w:rFonts w:ascii="Calibri" w:eastAsia="Cambria" w:hAnsi="Calibri"/>
                <w:sz w:val="20"/>
                <w:szCs w:val="20"/>
              </w:rPr>
              <w:t>3a, 3d, 4a, 4c, 5a, 5b, 5c, 5d</w:t>
            </w:r>
          </w:p>
        </w:tc>
        <w:tc>
          <w:tcPr>
            <w:tcW w:w="2769" w:type="dxa"/>
            <w:shd w:val="clear" w:color="auto" w:fill="auto"/>
          </w:tcPr>
          <w:p w14:paraId="15B1B845" w14:textId="77777777" w:rsidR="007C16BD" w:rsidRPr="00543838" w:rsidRDefault="007C16BD" w:rsidP="00653377">
            <w:pPr>
              <w:numPr>
                <w:ilvl w:val="0"/>
                <w:numId w:val="8"/>
              </w:numPr>
              <w:spacing w:after="0" w:line="240" w:lineRule="auto"/>
              <w:ind w:left="162" w:hanging="162"/>
              <w:rPr>
                <w:rFonts w:ascii="Calibri" w:eastAsia="Cambria" w:hAnsi="Calibri"/>
                <w:sz w:val="20"/>
                <w:szCs w:val="20"/>
              </w:rPr>
            </w:pPr>
            <w:r w:rsidRPr="00543838">
              <w:rPr>
                <w:rFonts w:ascii="Calibri" w:eastAsia="Cambria" w:hAnsi="Calibri"/>
                <w:sz w:val="20"/>
                <w:szCs w:val="20"/>
              </w:rPr>
              <w:t xml:space="preserve">Instruction: "Big Picture" Prezi Content Map </w:t>
            </w:r>
          </w:p>
          <w:p w14:paraId="5DF6E0E4" w14:textId="77777777" w:rsidR="007C16BD" w:rsidRPr="00543838" w:rsidRDefault="007C16BD" w:rsidP="00653377">
            <w:pPr>
              <w:numPr>
                <w:ilvl w:val="0"/>
                <w:numId w:val="8"/>
              </w:numPr>
              <w:spacing w:after="0" w:line="240" w:lineRule="auto"/>
              <w:ind w:left="162" w:hanging="162"/>
              <w:rPr>
                <w:rFonts w:ascii="Calibri" w:eastAsia="Cambria" w:hAnsi="Calibri"/>
                <w:sz w:val="20"/>
                <w:szCs w:val="20"/>
              </w:rPr>
            </w:pPr>
            <w:r w:rsidRPr="00543838">
              <w:rPr>
                <w:rFonts w:ascii="Calibri" w:eastAsia="Cambria" w:hAnsi="Calibri"/>
                <w:sz w:val="20"/>
                <w:szCs w:val="20"/>
              </w:rPr>
              <w:t xml:space="preserve">Professional Development: Evaluation and Organization of Resources </w:t>
            </w:r>
          </w:p>
          <w:p w14:paraId="631E8303" w14:textId="77777777" w:rsidR="007C16BD" w:rsidRPr="00F829AD" w:rsidRDefault="007C16BD" w:rsidP="00653377">
            <w:pPr>
              <w:numPr>
                <w:ilvl w:val="0"/>
                <w:numId w:val="8"/>
              </w:numPr>
              <w:spacing w:after="0" w:line="240" w:lineRule="auto"/>
              <w:ind w:left="162" w:hanging="162"/>
              <w:rPr>
                <w:rFonts w:ascii="Calibri" w:eastAsia="Cambria" w:hAnsi="Calibri"/>
                <w:sz w:val="20"/>
                <w:szCs w:val="20"/>
              </w:rPr>
            </w:pPr>
            <w:r w:rsidRPr="00543838">
              <w:rPr>
                <w:rFonts w:ascii="Calibri" w:eastAsia="Cambria" w:hAnsi="Calibri"/>
                <w:sz w:val="20"/>
                <w:szCs w:val="20"/>
              </w:rPr>
              <w:t>Professional Development: Final Course Reflections</w:t>
            </w:r>
          </w:p>
        </w:tc>
        <w:tc>
          <w:tcPr>
            <w:tcW w:w="2019" w:type="dxa"/>
            <w:shd w:val="clear" w:color="auto" w:fill="auto"/>
          </w:tcPr>
          <w:p w14:paraId="2494F16B" w14:textId="77777777" w:rsidR="007C16BD" w:rsidRPr="00F829AD" w:rsidRDefault="007C16BD" w:rsidP="00A06CB8">
            <w:pPr>
              <w:tabs>
                <w:tab w:val="left" w:pos="1350"/>
              </w:tabs>
              <w:rPr>
                <w:rFonts w:ascii="Calibri" w:eastAsia="Cambria" w:hAnsi="Calibri"/>
                <w:sz w:val="20"/>
                <w:szCs w:val="20"/>
              </w:rPr>
            </w:pPr>
            <w:r w:rsidRPr="00F829AD">
              <w:rPr>
                <w:rFonts w:ascii="Calibri" w:eastAsia="Cambria" w:hAnsi="Calibri"/>
                <w:sz w:val="20"/>
                <w:szCs w:val="20"/>
              </w:rPr>
              <w:t xml:space="preserve">Include a reflection on your current professional development goals, and how you hope to grow in your use of technology to improve your practice. </w:t>
            </w:r>
          </w:p>
        </w:tc>
      </w:tr>
    </w:tbl>
    <w:p w14:paraId="3916AD10" w14:textId="77777777" w:rsidR="007C16BD" w:rsidRDefault="007C16BD" w:rsidP="007C16BD">
      <w:pPr>
        <w:tabs>
          <w:tab w:val="left" w:pos="1350"/>
        </w:tabs>
        <w:rPr>
          <w:rFonts w:ascii="Calibri" w:hAnsi="Calibri"/>
        </w:rPr>
      </w:pPr>
    </w:p>
    <w:p w14:paraId="35FA03C0" w14:textId="77777777" w:rsidR="007C16BD" w:rsidRDefault="007C16BD" w:rsidP="007C16BD">
      <w:pPr>
        <w:tabs>
          <w:tab w:val="left" w:pos="1350"/>
        </w:tabs>
        <w:rPr>
          <w:rFonts w:ascii="Calibri" w:hAnsi="Calibri"/>
        </w:rPr>
      </w:pPr>
    </w:p>
    <w:p w14:paraId="536E9FE3" w14:textId="77777777" w:rsidR="007C16BD" w:rsidRDefault="007C16BD" w:rsidP="007C16BD">
      <w:pPr>
        <w:tabs>
          <w:tab w:val="left" w:pos="1350"/>
        </w:tabs>
        <w:rPr>
          <w:rFonts w:ascii="Calibri" w:hAnsi="Calibri"/>
        </w:rPr>
      </w:pPr>
    </w:p>
    <w:p w14:paraId="55F897B6" w14:textId="77777777" w:rsidR="007C16BD" w:rsidRDefault="007C16BD" w:rsidP="007C16BD">
      <w:pPr>
        <w:tabs>
          <w:tab w:val="left" w:pos="1350"/>
        </w:tabs>
        <w:rPr>
          <w:rFonts w:ascii="Calibri" w:hAnsi="Calibri"/>
        </w:rPr>
      </w:pPr>
      <w:r>
        <w:rPr>
          <w:rFonts w:ascii="Calibri" w:hAnsi="Calibri"/>
        </w:rPr>
        <w:t xml:space="preserve">*Details about each project (including evaluation criteria) can be viewed at </w:t>
      </w:r>
    </w:p>
    <w:p w14:paraId="3CE10F90" w14:textId="77777777" w:rsidR="007C16BD" w:rsidRDefault="007C16BD" w:rsidP="007C16BD">
      <w:pPr>
        <w:tabs>
          <w:tab w:val="left" w:pos="1350"/>
        </w:tabs>
        <w:rPr>
          <w:rFonts w:ascii="Calibri" w:hAnsi="Calibri"/>
        </w:rPr>
      </w:pPr>
    </w:p>
    <w:p w14:paraId="298AB226" w14:textId="25D42935" w:rsidR="007C16BD" w:rsidRPr="007C16BD" w:rsidRDefault="007C16BD" w:rsidP="007C16BD">
      <w:pPr>
        <w:tabs>
          <w:tab w:val="left" w:pos="1350"/>
        </w:tabs>
        <w:jc w:val="center"/>
        <w:rPr>
          <w:rFonts w:ascii="Calibri" w:hAnsi="Calibri"/>
          <w:i/>
        </w:rPr>
      </w:pPr>
      <w:r>
        <w:rPr>
          <w:rFonts w:ascii="Calibri" w:hAnsi="Calibri"/>
        </w:rPr>
        <w:t>http://edet620-2015.weebly.com</w:t>
      </w:r>
      <w:r>
        <w:rPr>
          <w:rFonts w:ascii="Calibri" w:hAnsi="Calibri"/>
        </w:rPr>
        <w:br w:type="page"/>
      </w:r>
      <w:r w:rsidRPr="00F829AD">
        <w:rPr>
          <w:rFonts w:ascii="Calibri" w:hAnsi="Calibri"/>
          <w:i/>
        </w:rPr>
        <w:lastRenderedPageBreak/>
        <w:t>ISTE National Educational Technology Standards for Teachers (NETS-T)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3"/>
        <w:gridCol w:w="5065"/>
      </w:tblGrid>
      <w:tr w:rsidR="007C16BD" w:rsidRPr="000D1EDB" w14:paraId="3E4604A6" w14:textId="77777777" w:rsidTr="00A06CB8">
        <w:tc>
          <w:tcPr>
            <w:tcW w:w="4680" w:type="dxa"/>
            <w:shd w:val="clear" w:color="auto" w:fill="F2F2F2"/>
          </w:tcPr>
          <w:p w14:paraId="48E11E31" w14:textId="77777777" w:rsidR="007C16BD" w:rsidRPr="000D1EDB" w:rsidRDefault="007C16BD" w:rsidP="00A06CB8">
            <w:pPr>
              <w:rPr>
                <w:rFonts w:ascii="Calibri" w:hAnsi="Calibri"/>
                <w:b/>
                <w:i/>
              </w:rPr>
            </w:pPr>
            <w:r w:rsidRPr="000D1EDB">
              <w:rPr>
                <w:rFonts w:ascii="Calibri" w:hAnsi="Calibri"/>
                <w:b/>
                <w:i/>
              </w:rPr>
              <w:t>NETS-T Category</w:t>
            </w:r>
          </w:p>
        </w:tc>
        <w:tc>
          <w:tcPr>
            <w:tcW w:w="5400" w:type="dxa"/>
            <w:shd w:val="clear" w:color="auto" w:fill="F2F2F2"/>
          </w:tcPr>
          <w:p w14:paraId="7F501517" w14:textId="77777777" w:rsidR="007C16BD" w:rsidRPr="000D1EDB" w:rsidRDefault="007C16BD" w:rsidP="00A06CB8">
            <w:pPr>
              <w:jc w:val="center"/>
              <w:rPr>
                <w:rFonts w:ascii="Calibri" w:hAnsi="Calibri"/>
                <w:b/>
                <w:i/>
              </w:rPr>
            </w:pPr>
            <w:r w:rsidRPr="000D1EDB">
              <w:rPr>
                <w:rFonts w:ascii="Calibri" w:hAnsi="Calibri"/>
                <w:b/>
                <w:i/>
              </w:rPr>
              <w:t>NETS-T</w:t>
            </w:r>
          </w:p>
        </w:tc>
      </w:tr>
      <w:tr w:rsidR="007C16BD" w:rsidRPr="000D1EDB" w14:paraId="20B8C27A" w14:textId="77777777" w:rsidTr="00A06CB8">
        <w:tc>
          <w:tcPr>
            <w:tcW w:w="4680" w:type="dxa"/>
            <w:vMerge w:val="restart"/>
          </w:tcPr>
          <w:p w14:paraId="1F2D205C" w14:textId="77777777" w:rsidR="007C16BD" w:rsidRPr="000D1EDB" w:rsidRDefault="007C16BD" w:rsidP="00A06CB8">
            <w:pPr>
              <w:rPr>
                <w:rFonts w:ascii="Calibri" w:hAnsi="Calibri"/>
                <w:b/>
                <w:sz w:val="20"/>
                <w:szCs w:val="20"/>
              </w:rPr>
            </w:pPr>
            <w:r w:rsidRPr="000D1EDB">
              <w:rPr>
                <w:rFonts w:ascii="Calibri" w:hAnsi="Calibri"/>
                <w:b/>
                <w:sz w:val="20"/>
                <w:szCs w:val="20"/>
              </w:rPr>
              <w:t>1. Facilitate and Inspire Student Learning and Creativity</w:t>
            </w:r>
          </w:p>
          <w:p w14:paraId="213F2AE9" w14:textId="77777777" w:rsidR="007C16BD" w:rsidRPr="000D1EDB" w:rsidRDefault="007C16BD" w:rsidP="00A06CB8">
            <w:pPr>
              <w:rPr>
                <w:rFonts w:ascii="Calibri" w:hAnsi="Calibri"/>
                <w:sz w:val="20"/>
                <w:szCs w:val="20"/>
              </w:rPr>
            </w:pPr>
          </w:p>
          <w:p w14:paraId="0F5DFD0C" w14:textId="77777777" w:rsidR="007C16BD" w:rsidRPr="000D1EDB" w:rsidRDefault="007C16BD" w:rsidP="00A06CB8">
            <w:pPr>
              <w:rPr>
                <w:rFonts w:ascii="Calibri" w:hAnsi="Calibri"/>
                <w:sz w:val="20"/>
                <w:szCs w:val="20"/>
              </w:rPr>
            </w:pPr>
            <w:r w:rsidRPr="000D1EDB">
              <w:rPr>
                <w:rFonts w:ascii="Calibri" w:hAnsi="Calibri"/>
                <w:sz w:val="20"/>
                <w:szCs w:val="20"/>
              </w:rPr>
              <w:t>Teachers use their knowledge of subject matter, teaching and learning, and technology to facilitate experiences that advance student learning, creativity, and innovation in both face-to-face and virtual environments. Teachers:</w:t>
            </w:r>
          </w:p>
          <w:p w14:paraId="23C16504" w14:textId="77777777" w:rsidR="007C16BD" w:rsidRPr="000D1EDB" w:rsidRDefault="007C16BD" w:rsidP="00A06CB8">
            <w:pPr>
              <w:rPr>
                <w:rFonts w:ascii="Calibri" w:hAnsi="Calibri"/>
                <w:sz w:val="20"/>
                <w:szCs w:val="20"/>
              </w:rPr>
            </w:pPr>
          </w:p>
        </w:tc>
        <w:tc>
          <w:tcPr>
            <w:tcW w:w="5400" w:type="dxa"/>
          </w:tcPr>
          <w:p w14:paraId="4D4D1202" w14:textId="77777777" w:rsidR="007C16BD" w:rsidRPr="000D1EDB" w:rsidRDefault="007C16BD" w:rsidP="00A06CB8">
            <w:pPr>
              <w:rPr>
                <w:rFonts w:ascii="Calibri" w:hAnsi="Calibri"/>
                <w:sz w:val="20"/>
                <w:szCs w:val="20"/>
              </w:rPr>
            </w:pPr>
            <w:r w:rsidRPr="000D1EDB">
              <w:rPr>
                <w:rFonts w:ascii="Calibri" w:hAnsi="Calibri"/>
                <w:sz w:val="20"/>
                <w:szCs w:val="20"/>
              </w:rPr>
              <w:t>a. promote, support, and model creative and innovative thinking and inventiveness.</w:t>
            </w:r>
          </w:p>
        </w:tc>
      </w:tr>
      <w:tr w:rsidR="007C16BD" w:rsidRPr="000D1EDB" w14:paraId="2B7BD6E5" w14:textId="77777777" w:rsidTr="00A06CB8">
        <w:tc>
          <w:tcPr>
            <w:tcW w:w="4680" w:type="dxa"/>
            <w:vMerge/>
          </w:tcPr>
          <w:p w14:paraId="6B097D70" w14:textId="77777777" w:rsidR="007C16BD" w:rsidRPr="000D1EDB" w:rsidRDefault="007C16BD" w:rsidP="00A06CB8">
            <w:pPr>
              <w:rPr>
                <w:rFonts w:ascii="Calibri" w:hAnsi="Calibri"/>
                <w:sz w:val="20"/>
                <w:szCs w:val="20"/>
              </w:rPr>
            </w:pPr>
          </w:p>
        </w:tc>
        <w:tc>
          <w:tcPr>
            <w:tcW w:w="5400" w:type="dxa"/>
          </w:tcPr>
          <w:p w14:paraId="661E1797" w14:textId="77777777" w:rsidR="007C16BD" w:rsidRPr="000D1EDB" w:rsidRDefault="007C16BD" w:rsidP="00A06CB8">
            <w:pPr>
              <w:rPr>
                <w:rFonts w:ascii="Calibri" w:hAnsi="Calibri"/>
                <w:sz w:val="20"/>
                <w:szCs w:val="20"/>
              </w:rPr>
            </w:pPr>
            <w:r w:rsidRPr="000D1EDB">
              <w:rPr>
                <w:rFonts w:ascii="Calibri" w:hAnsi="Calibri"/>
                <w:sz w:val="20"/>
                <w:szCs w:val="20"/>
              </w:rPr>
              <w:t>b. engage students in exploring real-world issues and solving authentic problems using digital tools and resources.</w:t>
            </w:r>
          </w:p>
        </w:tc>
      </w:tr>
      <w:tr w:rsidR="007C16BD" w:rsidRPr="000D1EDB" w14:paraId="1D067B53" w14:textId="77777777" w:rsidTr="00A06CB8">
        <w:tc>
          <w:tcPr>
            <w:tcW w:w="4680" w:type="dxa"/>
            <w:vMerge/>
          </w:tcPr>
          <w:p w14:paraId="48EFDD44" w14:textId="77777777" w:rsidR="007C16BD" w:rsidRPr="000D1EDB" w:rsidRDefault="007C16BD" w:rsidP="00A06CB8">
            <w:pPr>
              <w:rPr>
                <w:rFonts w:ascii="Calibri" w:hAnsi="Calibri"/>
                <w:sz w:val="20"/>
                <w:szCs w:val="20"/>
              </w:rPr>
            </w:pPr>
          </w:p>
        </w:tc>
        <w:tc>
          <w:tcPr>
            <w:tcW w:w="5400" w:type="dxa"/>
          </w:tcPr>
          <w:p w14:paraId="35085DE2" w14:textId="77777777" w:rsidR="007C16BD" w:rsidRPr="000D1EDB" w:rsidRDefault="007C16BD" w:rsidP="00A06CB8">
            <w:pPr>
              <w:rPr>
                <w:rFonts w:ascii="Calibri" w:hAnsi="Calibri"/>
                <w:sz w:val="20"/>
                <w:szCs w:val="20"/>
              </w:rPr>
            </w:pPr>
            <w:r w:rsidRPr="000D1EDB">
              <w:rPr>
                <w:rFonts w:ascii="Calibri" w:hAnsi="Calibri"/>
                <w:sz w:val="20"/>
                <w:szCs w:val="20"/>
              </w:rPr>
              <w:t>c. promote student reflection using collaborative tools to reveal and clarify students' conceptual understanding and thinking, planning, and creative processes.</w:t>
            </w:r>
          </w:p>
        </w:tc>
      </w:tr>
      <w:tr w:rsidR="007C16BD" w:rsidRPr="000D1EDB" w14:paraId="1751891A" w14:textId="77777777" w:rsidTr="00A06CB8">
        <w:tc>
          <w:tcPr>
            <w:tcW w:w="4680" w:type="dxa"/>
            <w:vMerge/>
          </w:tcPr>
          <w:p w14:paraId="1CB5D8ED" w14:textId="77777777" w:rsidR="007C16BD" w:rsidRPr="000D1EDB" w:rsidRDefault="007C16BD" w:rsidP="00A06CB8">
            <w:pPr>
              <w:rPr>
                <w:rFonts w:ascii="Calibri" w:hAnsi="Calibri"/>
                <w:sz w:val="20"/>
                <w:szCs w:val="20"/>
              </w:rPr>
            </w:pPr>
          </w:p>
        </w:tc>
        <w:tc>
          <w:tcPr>
            <w:tcW w:w="5400" w:type="dxa"/>
          </w:tcPr>
          <w:p w14:paraId="074FB14D" w14:textId="77777777" w:rsidR="007C16BD" w:rsidRPr="000D1EDB" w:rsidRDefault="007C16BD" w:rsidP="00A06CB8">
            <w:pPr>
              <w:rPr>
                <w:rFonts w:ascii="Calibri" w:hAnsi="Calibri"/>
                <w:sz w:val="20"/>
                <w:szCs w:val="20"/>
              </w:rPr>
            </w:pPr>
            <w:r w:rsidRPr="000D1EDB">
              <w:rPr>
                <w:rFonts w:ascii="Calibri" w:hAnsi="Calibri"/>
                <w:sz w:val="20"/>
                <w:szCs w:val="20"/>
              </w:rPr>
              <w:t>d. model collaborative knowledge construction by engaging in learning with students, colleagues, and others in face-to-face and virtual environments.</w:t>
            </w:r>
          </w:p>
        </w:tc>
      </w:tr>
      <w:tr w:rsidR="007C16BD" w:rsidRPr="000D1EDB" w14:paraId="0B7EE128" w14:textId="77777777" w:rsidTr="00A06CB8">
        <w:tc>
          <w:tcPr>
            <w:tcW w:w="4680" w:type="dxa"/>
            <w:vMerge w:val="restart"/>
          </w:tcPr>
          <w:p w14:paraId="2E0571C7" w14:textId="77777777" w:rsidR="007C16BD" w:rsidRPr="000D1EDB" w:rsidRDefault="007C16BD" w:rsidP="00A06CB8">
            <w:pPr>
              <w:rPr>
                <w:rFonts w:ascii="Calibri" w:hAnsi="Calibri"/>
                <w:b/>
                <w:sz w:val="20"/>
                <w:szCs w:val="20"/>
              </w:rPr>
            </w:pPr>
            <w:r w:rsidRPr="000D1EDB">
              <w:rPr>
                <w:rFonts w:ascii="Calibri" w:hAnsi="Calibri"/>
                <w:b/>
                <w:sz w:val="20"/>
                <w:szCs w:val="20"/>
              </w:rPr>
              <w:t xml:space="preserve">2. Design and Develop Digital-Age Learning Experiences and Assessments </w:t>
            </w:r>
          </w:p>
          <w:p w14:paraId="21EAB623" w14:textId="77777777" w:rsidR="007C16BD" w:rsidRPr="000D1EDB" w:rsidRDefault="007C16BD" w:rsidP="00A06CB8">
            <w:pPr>
              <w:rPr>
                <w:rFonts w:ascii="Calibri" w:hAnsi="Calibri"/>
                <w:sz w:val="20"/>
                <w:szCs w:val="20"/>
              </w:rPr>
            </w:pPr>
          </w:p>
          <w:p w14:paraId="445A2432" w14:textId="77777777" w:rsidR="007C16BD" w:rsidRPr="000D1EDB" w:rsidRDefault="007C16BD" w:rsidP="00A06CB8">
            <w:pPr>
              <w:rPr>
                <w:rFonts w:ascii="Calibri" w:hAnsi="Calibri"/>
                <w:sz w:val="20"/>
                <w:szCs w:val="20"/>
              </w:rPr>
            </w:pPr>
            <w:r w:rsidRPr="000D1EDB">
              <w:rPr>
                <w:rFonts w:ascii="Calibri" w:hAnsi="Calibri"/>
                <w:sz w:val="20"/>
                <w:szCs w:val="20"/>
              </w:rPr>
              <w:t>Teachers design, develop, and evaluate authentic learning experiences and assessment incorporating contemporary tools and resources to maximize content learning in context and to develop the knowledge, skills, and attitudes identified in the NETS•S. Teachers:</w:t>
            </w:r>
          </w:p>
        </w:tc>
        <w:tc>
          <w:tcPr>
            <w:tcW w:w="5400" w:type="dxa"/>
          </w:tcPr>
          <w:p w14:paraId="512B76F1" w14:textId="77777777" w:rsidR="007C16BD" w:rsidRPr="000D1EDB" w:rsidRDefault="007C16BD" w:rsidP="00A06CB8">
            <w:pPr>
              <w:rPr>
                <w:rFonts w:ascii="Calibri" w:hAnsi="Calibri"/>
                <w:sz w:val="20"/>
                <w:szCs w:val="20"/>
              </w:rPr>
            </w:pPr>
            <w:r w:rsidRPr="000D1EDB">
              <w:rPr>
                <w:rFonts w:ascii="Calibri" w:hAnsi="Calibri"/>
                <w:sz w:val="20"/>
                <w:szCs w:val="20"/>
              </w:rPr>
              <w:t>a. design or adapt relevant learning experiences that incorporate digital tools and resources to promote student learning and creativity.</w:t>
            </w:r>
          </w:p>
        </w:tc>
      </w:tr>
      <w:tr w:rsidR="007C16BD" w:rsidRPr="000D1EDB" w14:paraId="3D96B663" w14:textId="77777777" w:rsidTr="00A06CB8">
        <w:tc>
          <w:tcPr>
            <w:tcW w:w="4680" w:type="dxa"/>
            <w:vMerge/>
          </w:tcPr>
          <w:p w14:paraId="1D907AB3" w14:textId="77777777" w:rsidR="007C16BD" w:rsidRPr="000D1EDB" w:rsidRDefault="007C16BD" w:rsidP="00A06CB8">
            <w:pPr>
              <w:rPr>
                <w:rFonts w:ascii="Calibri" w:hAnsi="Calibri"/>
                <w:sz w:val="20"/>
                <w:szCs w:val="20"/>
              </w:rPr>
            </w:pPr>
          </w:p>
        </w:tc>
        <w:tc>
          <w:tcPr>
            <w:tcW w:w="5400" w:type="dxa"/>
          </w:tcPr>
          <w:p w14:paraId="4ABFDD39" w14:textId="77777777" w:rsidR="007C16BD" w:rsidRPr="000D1EDB" w:rsidRDefault="007C16BD" w:rsidP="00A06CB8">
            <w:pPr>
              <w:rPr>
                <w:rFonts w:ascii="Calibri" w:hAnsi="Calibri"/>
                <w:sz w:val="20"/>
                <w:szCs w:val="20"/>
              </w:rPr>
            </w:pPr>
            <w:r w:rsidRPr="000D1EDB">
              <w:rPr>
                <w:rFonts w:ascii="Calibri" w:hAnsi="Calibri"/>
                <w:sz w:val="20"/>
                <w:szCs w:val="20"/>
              </w:rPr>
              <w:t>b. develop technology-enriched learning environments that enable all students to pursue their individual curiosities and become active participants in setting their own educational goals, managing their own learning, and assessing their own progress.</w:t>
            </w:r>
          </w:p>
        </w:tc>
      </w:tr>
      <w:tr w:rsidR="007C16BD" w:rsidRPr="000D1EDB" w14:paraId="6144F742" w14:textId="77777777" w:rsidTr="00A06CB8">
        <w:tc>
          <w:tcPr>
            <w:tcW w:w="4680" w:type="dxa"/>
            <w:vMerge/>
          </w:tcPr>
          <w:p w14:paraId="59DFD645" w14:textId="77777777" w:rsidR="007C16BD" w:rsidRPr="000D1EDB" w:rsidRDefault="007C16BD" w:rsidP="00A06CB8">
            <w:pPr>
              <w:rPr>
                <w:rFonts w:ascii="Calibri" w:hAnsi="Calibri"/>
                <w:sz w:val="20"/>
                <w:szCs w:val="20"/>
              </w:rPr>
            </w:pPr>
          </w:p>
        </w:tc>
        <w:tc>
          <w:tcPr>
            <w:tcW w:w="5400" w:type="dxa"/>
          </w:tcPr>
          <w:p w14:paraId="7B2BFAE4" w14:textId="77777777" w:rsidR="007C16BD" w:rsidRPr="000D1EDB" w:rsidRDefault="007C16BD" w:rsidP="00A06CB8">
            <w:pPr>
              <w:rPr>
                <w:rFonts w:ascii="Calibri" w:hAnsi="Calibri"/>
                <w:sz w:val="20"/>
                <w:szCs w:val="20"/>
              </w:rPr>
            </w:pPr>
            <w:r w:rsidRPr="000D1EDB">
              <w:rPr>
                <w:rFonts w:ascii="Calibri" w:hAnsi="Calibri"/>
                <w:sz w:val="20"/>
                <w:szCs w:val="20"/>
              </w:rPr>
              <w:t>c. customize and personalize learning activities to address students' diverse learning styles, working strategies, and abilities using digital tools and resources.</w:t>
            </w:r>
          </w:p>
        </w:tc>
      </w:tr>
      <w:tr w:rsidR="007C16BD" w:rsidRPr="000D1EDB" w14:paraId="6E6520EC" w14:textId="77777777" w:rsidTr="00A06CB8">
        <w:trPr>
          <w:trHeight w:val="1043"/>
        </w:trPr>
        <w:tc>
          <w:tcPr>
            <w:tcW w:w="4680" w:type="dxa"/>
            <w:vMerge/>
          </w:tcPr>
          <w:p w14:paraId="2DCE97B0" w14:textId="77777777" w:rsidR="007C16BD" w:rsidRPr="000D1EDB" w:rsidRDefault="007C16BD" w:rsidP="00A06CB8">
            <w:pPr>
              <w:rPr>
                <w:rFonts w:ascii="Calibri" w:hAnsi="Calibri"/>
                <w:sz w:val="20"/>
                <w:szCs w:val="20"/>
              </w:rPr>
            </w:pPr>
          </w:p>
        </w:tc>
        <w:tc>
          <w:tcPr>
            <w:tcW w:w="5400" w:type="dxa"/>
          </w:tcPr>
          <w:p w14:paraId="699E0650" w14:textId="77777777" w:rsidR="007C16BD" w:rsidRPr="000D1EDB" w:rsidRDefault="007C16BD" w:rsidP="00A06CB8">
            <w:pPr>
              <w:rPr>
                <w:rFonts w:ascii="Calibri" w:hAnsi="Calibri"/>
                <w:sz w:val="20"/>
                <w:szCs w:val="20"/>
              </w:rPr>
            </w:pPr>
            <w:r w:rsidRPr="000D1EDB">
              <w:rPr>
                <w:rFonts w:ascii="Calibri" w:hAnsi="Calibri"/>
                <w:sz w:val="20"/>
                <w:szCs w:val="20"/>
              </w:rPr>
              <w:t>d. enable all students to pursue their individual curiosities and become active participants in setting their own educational goals, managing their own learning, and assessing their own progress.</w:t>
            </w:r>
          </w:p>
        </w:tc>
      </w:tr>
      <w:tr w:rsidR="007C16BD" w:rsidRPr="000D1EDB" w14:paraId="01E2E1E0" w14:textId="77777777" w:rsidTr="00A06CB8">
        <w:tc>
          <w:tcPr>
            <w:tcW w:w="4680" w:type="dxa"/>
            <w:vMerge w:val="restart"/>
          </w:tcPr>
          <w:p w14:paraId="38ACF339" w14:textId="77777777" w:rsidR="007C16BD" w:rsidRPr="000D1EDB" w:rsidRDefault="007C16BD" w:rsidP="00A06CB8">
            <w:pPr>
              <w:rPr>
                <w:rFonts w:ascii="Calibri" w:hAnsi="Calibri"/>
                <w:b/>
                <w:sz w:val="20"/>
                <w:szCs w:val="20"/>
              </w:rPr>
            </w:pPr>
            <w:r w:rsidRPr="000D1EDB">
              <w:rPr>
                <w:rFonts w:ascii="Calibri" w:hAnsi="Calibri"/>
                <w:b/>
                <w:sz w:val="20"/>
                <w:szCs w:val="20"/>
              </w:rPr>
              <w:t xml:space="preserve">3. Model Digital-Age Work and Learning </w:t>
            </w:r>
          </w:p>
          <w:p w14:paraId="5DFBA45A" w14:textId="77777777" w:rsidR="007C16BD" w:rsidRPr="000D1EDB" w:rsidRDefault="007C16BD" w:rsidP="00A06CB8">
            <w:pPr>
              <w:rPr>
                <w:rFonts w:ascii="Calibri" w:hAnsi="Calibri"/>
                <w:sz w:val="20"/>
                <w:szCs w:val="20"/>
              </w:rPr>
            </w:pPr>
          </w:p>
          <w:p w14:paraId="19DCF7F3" w14:textId="77777777" w:rsidR="007C16BD" w:rsidRPr="000D1EDB" w:rsidRDefault="007C16BD" w:rsidP="00A06CB8">
            <w:pPr>
              <w:rPr>
                <w:rFonts w:ascii="Calibri" w:hAnsi="Calibri"/>
                <w:sz w:val="20"/>
                <w:szCs w:val="20"/>
              </w:rPr>
            </w:pPr>
            <w:r w:rsidRPr="000D1EDB">
              <w:rPr>
                <w:rFonts w:ascii="Calibri" w:hAnsi="Calibri"/>
                <w:sz w:val="20"/>
                <w:szCs w:val="20"/>
              </w:rPr>
              <w:t>Teachers exhibit knowledge, skills, and work processes representative of an innovative professional in a global and digital society. Teachers:</w:t>
            </w:r>
          </w:p>
        </w:tc>
        <w:tc>
          <w:tcPr>
            <w:tcW w:w="5400" w:type="dxa"/>
          </w:tcPr>
          <w:p w14:paraId="4D20E44B" w14:textId="77777777" w:rsidR="007C16BD" w:rsidRPr="000D1EDB" w:rsidRDefault="007C16BD" w:rsidP="00A06CB8">
            <w:pPr>
              <w:rPr>
                <w:rFonts w:ascii="Calibri" w:hAnsi="Calibri"/>
                <w:sz w:val="20"/>
                <w:szCs w:val="20"/>
              </w:rPr>
            </w:pPr>
            <w:r w:rsidRPr="000D1EDB">
              <w:rPr>
                <w:rFonts w:ascii="Calibri" w:hAnsi="Calibri"/>
                <w:sz w:val="20"/>
                <w:szCs w:val="20"/>
              </w:rPr>
              <w:t>a. demonstrate fluency in technology systems and the transfer of current knowledge to new technologies and situations.</w:t>
            </w:r>
          </w:p>
        </w:tc>
      </w:tr>
      <w:tr w:rsidR="007C16BD" w:rsidRPr="000D1EDB" w14:paraId="5CBC912B" w14:textId="77777777" w:rsidTr="00A06CB8">
        <w:tc>
          <w:tcPr>
            <w:tcW w:w="4680" w:type="dxa"/>
            <w:vMerge/>
          </w:tcPr>
          <w:p w14:paraId="77FFEC91" w14:textId="77777777" w:rsidR="007C16BD" w:rsidRPr="000D1EDB" w:rsidRDefault="007C16BD" w:rsidP="00A06CB8">
            <w:pPr>
              <w:rPr>
                <w:rFonts w:ascii="Calibri" w:hAnsi="Calibri"/>
                <w:sz w:val="20"/>
                <w:szCs w:val="20"/>
              </w:rPr>
            </w:pPr>
          </w:p>
        </w:tc>
        <w:tc>
          <w:tcPr>
            <w:tcW w:w="5400" w:type="dxa"/>
          </w:tcPr>
          <w:p w14:paraId="30237E99" w14:textId="77777777" w:rsidR="007C16BD" w:rsidRPr="000D1EDB" w:rsidRDefault="007C16BD" w:rsidP="00A06CB8">
            <w:pPr>
              <w:rPr>
                <w:rFonts w:ascii="Calibri" w:hAnsi="Calibri"/>
                <w:sz w:val="20"/>
                <w:szCs w:val="20"/>
              </w:rPr>
            </w:pPr>
            <w:r w:rsidRPr="000D1EDB">
              <w:rPr>
                <w:rFonts w:ascii="Calibri" w:hAnsi="Calibri"/>
                <w:sz w:val="20"/>
                <w:szCs w:val="20"/>
              </w:rPr>
              <w:t>b. collaborate with students, peers, parents, and community members using digital tools and resources to support student success and innovation.</w:t>
            </w:r>
          </w:p>
        </w:tc>
      </w:tr>
      <w:tr w:rsidR="007C16BD" w:rsidRPr="000D1EDB" w14:paraId="394408D9" w14:textId="77777777" w:rsidTr="00A06CB8">
        <w:tc>
          <w:tcPr>
            <w:tcW w:w="4680" w:type="dxa"/>
            <w:vMerge/>
          </w:tcPr>
          <w:p w14:paraId="4919F371" w14:textId="77777777" w:rsidR="007C16BD" w:rsidRPr="000D1EDB" w:rsidRDefault="007C16BD" w:rsidP="00A06CB8">
            <w:pPr>
              <w:rPr>
                <w:rFonts w:ascii="Calibri" w:hAnsi="Calibri"/>
                <w:sz w:val="20"/>
                <w:szCs w:val="20"/>
              </w:rPr>
            </w:pPr>
          </w:p>
        </w:tc>
        <w:tc>
          <w:tcPr>
            <w:tcW w:w="5400" w:type="dxa"/>
          </w:tcPr>
          <w:p w14:paraId="039D0135" w14:textId="77777777" w:rsidR="007C16BD" w:rsidRPr="000D1EDB" w:rsidRDefault="007C16BD" w:rsidP="00A06CB8">
            <w:pPr>
              <w:rPr>
                <w:rFonts w:ascii="Calibri" w:hAnsi="Calibri"/>
                <w:sz w:val="20"/>
                <w:szCs w:val="20"/>
              </w:rPr>
            </w:pPr>
            <w:r w:rsidRPr="000D1EDB">
              <w:rPr>
                <w:rFonts w:ascii="Calibri" w:hAnsi="Calibri"/>
                <w:sz w:val="20"/>
                <w:szCs w:val="20"/>
              </w:rPr>
              <w:t>c. communicate relevant information and ideas effectively to students, parents, and peers using a variety of digital-</w:t>
            </w:r>
            <w:r w:rsidRPr="000D1EDB">
              <w:rPr>
                <w:rFonts w:ascii="Calibri" w:hAnsi="Calibri"/>
                <w:sz w:val="20"/>
                <w:szCs w:val="20"/>
              </w:rPr>
              <w:lastRenderedPageBreak/>
              <w:t>age media and formats.</w:t>
            </w:r>
          </w:p>
        </w:tc>
      </w:tr>
      <w:tr w:rsidR="007C16BD" w:rsidRPr="000D1EDB" w14:paraId="004E1F86" w14:textId="77777777" w:rsidTr="00A06CB8">
        <w:tc>
          <w:tcPr>
            <w:tcW w:w="4680" w:type="dxa"/>
            <w:vMerge/>
          </w:tcPr>
          <w:p w14:paraId="02144853" w14:textId="77777777" w:rsidR="007C16BD" w:rsidRPr="000D1EDB" w:rsidRDefault="007C16BD" w:rsidP="00A06CB8">
            <w:pPr>
              <w:rPr>
                <w:rFonts w:ascii="Calibri" w:hAnsi="Calibri"/>
                <w:sz w:val="20"/>
                <w:szCs w:val="20"/>
              </w:rPr>
            </w:pPr>
          </w:p>
        </w:tc>
        <w:tc>
          <w:tcPr>
            <w:tcW w:w="5400" w:type="dxa"/>
          </w:tcPr>
          <w:p w14:paraId="5F27434F" w14:textId="77777777" w:rsidR="007C16BD" w:rsidRPr="000D1EDB" w:rsidRDefault="007C16BD" w:rsidP="00A06CB8">
            <w:pPr>
              <w:rPr>
                <w:rFonts w:ascii="Calibri" w:hAnsi="Calibri"/>
                <w:sz w:val="20"/>
                <w:szCs w:val="20"/>
              </w:rPr>
            </w:pPr>
            <w:r w:rsidRPr="000D1EDB">
              <w:rPr>
                <w:rFonts w:ascii="Calibri" w:hAnsi="Calibri"/>
                <w:sz w:val="20"/>
                <w:szCs w:val="20"/>
              </w:rPr>
              <w:t>d. model and facilitate effective use of current and emerging digital tools to locate, analyze, evaluate, and use information resources to support research and learning.</w:t>
            </w:r>
          </w:p>
        </w:tc>
      </w:tr>
      <w:tr w:rsidR="007C16BD" w:rsidRPr="000D1EDB" w14:paraId="44739B1D" w14:textId="77777777" w:rsidTr="00A06CB8">
        <w:tc>
          <w:tcPr>
            <w:tcW w:w="4680" w:type="dxa"/>
            <w:vMerge w:val="restart"/>
            <w:tcBorders>
              <w:top w:val="single" w:sz="4" w:space="0" w:color="000000"/>
              <w:left w:val="single" w:sz="4" w:space="0" w:color="000000"/>
              <w:right w:val="single" w:sz="4" w:space="0" w:color="000000"/>
            </w:tcBorders>
          </w:tcPr>
          <w:p w14:paraId="501BF86C" w14:textId="77777777" w:rsidR="007C16BD" w:rsidRPr="000D1EDB" w:rsidRDefault="007C16BD" w:rsidP="00A06CB8">
            <w:pPr>
              <w:rPr>
                <w:rFonts w:ascii="Calibri" w:hAnsi="Calibri"/>
                <w:b/>
                <w:sz w:val="20"/>
                <w:szCs w:val="20"/>
              </w:rPr>
            </w:pPr>
            <w:r w:rsidRPr="000D1EDB">
              <w:rPr>
                <w:rFonts w:ascii="Calibri" w:hAnsi="Calibri"/>
                <w:b/>
                <w:sz w:val="20"/>
                <w:szCs w:val="20"/>
              </w:rPr>
              <w:t xml:space="preserve">4. Promote and Model Digital Citizenship and Responsibility </w:t>
            </w:r>
          </w:p>
          <w:p w14:paraId="5C162F89" w14:textId="77777777" w:rsidR="007C16BD" w:rsidRPr="000D1EDB" w:rsidRDefault="007C16BD" w:rsidP="00A06CB8">
            <w:pPr>
              <w:rPr>
                <w:rFonts w:ascii="Calibri" w:hAnsi="Calibri"/>
                <w:sz w:val="20"/>
                <w:szCs w:val="20"/>
              </w:rPr>
            </w:pPr>
          </w:p>
          <w:p w14:paraId="5A2A7D00" w14:textId="77777777" w:rsidR="007C16BD" w:rsidRPr="000D1EDB" w:rsidRDefault="007C16BD" w:rsidP="00A06CB8">
            <w:pPr>
              <w:rPr>
                <w:rFonts w:ascii="Calibri" w:hAnsi="Calibri"/>
                <w:sz w:val="20"/>
                <w:szCs w:val="20"/>
              </w:rPr>
            </w:pPr>
            <w:r w:rsidRPr="000D1EDB">
              <w:rPr>
                <w:rFonts w:ascii="Calibri" w:hAnsi="Calibri"/>
                <w:sz w:val="20"/>
                <w:szCs w:val="20"/>
              </w:rPr>
              <w:t>Teachers understand local and global societal issues and responsibilities in an evolving digital culture and exhibit legal and ethical behavior in their professional practices. Teachers:</w:t>
            </w:r>
          </w:p>
        </w:tc>
        <w:tc>
          <w:tcPr>
            <w:tcW w:w="5400" w:type="dxa"/>
            <w:tcBorders>
              <w:top w:val="single" w:sz="4" w:space="0" w:color="000000"/>
              <w:left w:val="single" w:sz="4" w:space="0" w:color="000000"/>
              <w:bottom w:val="single" w:sz="4" w:space="0" w:color="000000"/>
              <w:right w:val="single" w:sz="4" w:space="0" w:color="000000"/>
            </w:tcBorders>
          </w:tcPr>
          <w:p w14:paraId="2B0A47DC" w14:textId="77777777" w:rsidR="007C16BD" w:rsidRPr="000D1EDB" w:rsidRDefault="007C16BD" w:rsidP="00A06CB8">
            <w:pPr>
              <w:rPr>
                <w:rFonts w:ascii="Calibri" w:hAnsi="Calibri"/>
                <w:sz w:val="20"/>
                <w:szCs w:val="20"/>
              </w:rPr>
            </w:pPr>
            <w:r w:rsidRPr="000D1EDB">
              <w:rPr>
                <w:rFonts w:ascii="Calibri" w:hAnsi="Calibri"/>
                <w:sz w:val="20"/>
                <w:szCs w:val="20"/>
              </w:rPr>
              <w:t>a advocate, model, and teach safe, legal, and ethical use of digital information and technology, including respect for copyright, intellectual property, and the appropriate documentation of sources.</w:t>
            </w:r>
          </w:p>
        </w:tc>
      </w:tr>
      <w:tr w:rsidR="007C16BD" w:rsidRPr="000D1EDB" w14:paraId="0F11BEF4" w14:textId="77777777" w:rsidTr="00A06CB8">
        <w:tc>
          <w:tcPr>
            <w:tcW w:w="4680" w:type="dxa"/>
            <w:vMerge/>
            <w:tcBorders>
              <w:left w:val="single" w:sz="4" w:space="0" w:color="000000"/>
              <w:right w:val="single" w:sz="4" w:space="0" w:color="000000"/>
            </w:tcBorders>
          </w:tcPr>
          <w:p w14:paraId="2212795C" w14:textId="77777777" w:rsidR="007C16BD" w:rsidRPr="000D1EDB" w:rsidRDefault="007C16BD" w:rsidP="00A06CB8">
            <w:pPr>
              <w:rPr>
                <w:rFonts w:ascii="Calibri" w:hAnsi="Calibri"/>
                <w:sz w:val="20"/>
                <w:szCs w:val="20"/>
              </w:rPr>
            </w:pPr>
          </w:p>
        </w:tc>
        <w:tc>
          <w:tcPr>
            <w:tcW w:w="5400" w:type="dxa"/>
            <w:tcBorders>
              <w:top w:val="single" w:sz="4" w:space="0" w:color="000000"/>
              <w:left w:val="single" w:sz="4" w:space="0" w:color="000000"/>
              <w:bottom w:val="single" w:sz="4" w:space="0" w:color="000000"/>
              <w:right w:val="single" w:sz="4" w:space="0" w:color="000000"/>
            </w:tcBorders>
          </w:tcPr>
          <w:p w14:paraId="39C67F63" w14:textId="77777777" w:rsidR="007C16BD" w:rsidRPr="000D1EDB" w:rsidRDefault="007C16BD" w:rsidP="00A06CB8">
            <w:pPr>
              <w:rPr>
                <w:rFonts w:ascii="Calibri" w:hAnsi="Calibri"/>
                <w:sz w:val="20"/>
                <w:szCs w:val="20"/>
              </w:rPr>
            </w:pPr>
            <w:r w:rsidRPr="000D1EDB">
              <w:rPr>
                <w:rFonts w:ascii="Calibri" w:hAnsi="Calibri"/>
                <w:sz w:val="20"/>
                <w:szCs w:val="20"/>
              </w:rPr>
              <w:t>b. address the diverse needs of all learners by using learner-centered strategies providing equitable access to appropriate digital tools and resources.</w:t>
            </w:r>
          </w:p>
        </w:tc>
      </w:tr>
      <w:tr w:rsidR="007C16BD" w:rsidRPr="000D1EDB" w14:paraId="0C0243E5" w14:textId="77777777" w:rsidTr="00A06CB8">
        <w:tc>
          <w:tcPr>
            <w:tcW w:w="4680" w:type="dxa"/>
            <w:vMerge/>
            <w:tcBorders>
              <w:left w:val="single" w:sz="4" w:space="0" w:color="000000"/>
              <w:right w:val="single" w:sz="4" w:space="0" w:color="000000"/>
            </w:tcBorders>
          </w:tcPr>
          <w:p w14:paraId="36D73CC8" w14:textId="77777777" w:rsidR="007C16BD" w:rsidRPr="000D1EDB" w:rsidRDefault="007C16BD" w:rsidP="00A06CB8">
            <w:pPr>
              <w:rPr>
                <w:rFonts w:ascii="Calibri" w:hAnsi="Calibri"/>
                <w:sz w:val="20"/>
                <w:szCs w:val="20"/>
              </w:rPr>
            </w:pPr>
          </w:p>
        </w:tc>
        <w:tc>
          <w:tcPr>
            <w:tcW w:w="5400" w:type="dxa"/>
            <w:tcBorders>
              <w:top w:val="single" w:sz="4" w:space="0" w:color="000000"/>
              <w:left w:val="single" w:sz="4" w:space="0" w:color="000000"/>
              <w:bottom w:val="single" w:sz="4" w:space="0" w:color="000000"/>
              <w:right w:val="single" w:sz="4" w:space="0" w:color="000000"/>
            </w:tcBorders>
          </w:tcPr>
          <w:p w14:paraId="7A438996" w14:textId="77777777" w:rsidR="007C16BD" w:rsidRPr="000D1EDB" w:rsidRDefault="007C16BD" w:rsidP="00A06CB8">
            <w:pPr>
              <w:rPr>
                <w:rFonts w:ascii="Calibri" w:hAnsi="Calibri"/>
                <w:sz w:val="20"/>
                <w:szCs w:val="20"/>
              </w:rPr>
            </w:pPr>
            <w:r w:rsidRPr="000D1EDB">
              <w:rPr>
                <w:rFonts w:ascii="Calibri" w:hAnsi="Calibri"/>
                <w:sz w:val="20"/>
                <w:szCs w:val="20"/>
              </w:rPr>
              <w:t>c. promote and model digital etiquette and responsible social interactions related to the use of technology and information.</w:t>
            </w:r>
          </w:p>
        </w:tc>
      </w:tr>
      <w:tr w:rsidR="007C16BD" w:rsidRPr="000D1EDB" w14:paraId="52A97F52" w14:textId="77777777" w:rsidTr="00A06CB8">
        <w:tc>
          <w:tcPr>
            <w:tcW w:w="4680" w:type="dxa"/>
            <w:vMerge/>
            <w:tcBorders>
              <w:left w:val="single" w:sz="4" w:space="0" w:color="000000"/>
              <w:bottom w:val="single" w:sz="4" w:space="0" w:color="000000"/>
              <w:right w:val="single" w:sz="4" w:space="0" w:color="000000"/>
            </w:tcBorders>
          </w:tcPr>
          <w:p w14:paraId="4DF35A2B" w14:textId="77777777" w:rsidR="007C16BD" w:rsidRPr="000D1EDB" w:rsidRDefault="007C16BD" w:rsidP="00A06CB8">
            <w:pPr>
              <w:rPr>
                <w:rFonts w:ascii="Calibri" w:hAnsi="Calibri"/>
                <w:sz w:val="20"/>
                <w:szCs w:val="20"/>
              </w:rPr>
            </w:pPr>
          </w:p>
        </w:tc>
        <w:tc>
          <w:tcPr>
            <w:tcW w:w="5400" w:type="dxa"/>
            <w:tcBorders>
              <w:top w:val="single" w:sz="4" w:space="0" w:color="000000"/>
              <w:left w:val="single" w:sz="4" w:space="0" w:color="000000"/>
              <w:bottom w:val="single" w:sz="4" w:space="0" w:color="000000"/>
              <w:right w:val="single" w:sz="4" w:space="0" w:color="000000"/>
            </w:tcBorders>
          </w:tcPr>
          <w:p w14:paraId="0BD70362" w14:textId="77777777" w:rsidR="007C16BD" w:rsidRPr="000D1EDB" w:rsidRDefault="007C16BD" w:rsidP="00A06CB8">
            <w:pPr>
              <w:rPr>
                <w:rFonts w:ascii="Calibri" w:hAnsi="Calibri"/>
                <w:sz w:val="20"/>
                <w:szCs w:val="20"/>
              </w:rPr>
            </w:pPr>
            <w:r w:rsidRPr="000D1EDB">
              <w:rPr>
                <w:rFonts w:ascii="Calibri" w:hAnsi="Calibri"/>
                <w:sz w:val="20"/>
                <w:szCs w:val="20"/>
              </w:rPr>
              <w:t>d. develop and model cultural understanding and global awareness by engaging with colleagues and students of other cultures using digital-age communication and collaboration tools.</w:t>
            </w:r>
          </w:p>
        </w:tc>
      </w:tr>
      <w:tr w:rsidR="007C16BD" w:rsidRPr="000D1EDB" w14:paraId="337CB4B7" w14:textId="77777777" w:rsidTr="00A06CB8">
        <w:tc>
          <w:tcPr>
            <w:tcW w:w="4680" w:type="dxa"/>
            <w:vMerge w:val="restart"/>
            <w:tcBorders>
              <w:top w:val="single" w:sz="4" w:space="0" w:color="000000"/>
              <w:left w:val="single" w:sz="4" w:space="0" w:color="000000"/>
              <w:right w:val="single" w:sz="4" w:space="0" w:color="000000"/>
            </w:tcBorders>
          </w:tcPr>
          <w:p w14:paraId="4B8659E2" w14:textId="77777777" w:rsidR="007C16BD" w:rsidRPr="000D1EDB" w:rsidRDefault="007C16BD" w:rsidP="00A06CB8">
            <w:pPr>
              <w:rPr>
                <w:rFonts w:ascii="Calibri" w:hAnsi="Calibri"/>
                <w:b/>
                <w:sz w:val="20"/>
                <w:szCs w:val="20"/>
              </w:rPr>
            </w:pPr>
            <w:r w:rsidRPr="000D1EDB">
              <w:rPr>
                <w:rFonts w:ascii="Calibri" w:hAnsi="Calibri"/>
                <w:b/>
                <w:sz w:val="20"/>
                <w:szCs w:val="20"/>
              </w:rPr>
              <w:t>5. Engage in Professional Growth and Leadership</w:t>
            </w:r>
          </w:p>
          <w:p w14:paraId="7C331EEC" w14:textId="77777777" w:rsidR="007C16BD" w:rsidRPr="000D1EDB" w:rsidRDefault="007C16BD" w:rsidP="00A06CB8">
            <w:pPr>
              <w:rPr>
                <w:rFonts w:ascii="Calibri" w:hAnsi="Calibri"/>
                <w:sz w:val="20"/>
                <w:szCs w:val="20"/>
              </w:rPr>
            </w:pPr>
          </w:p>
          <w:p w14:paraId="50362C2F" w14:textId="77777777" w:rsidR="007C16BD" w:rsidRPr="000D1EDB" w:rsidRDefault="007C16BD" w:rsidP="00A06CB8">
            <w:pPr>
              <w:rPr>
                <w:rFonts w:ascii="Calibri" w:hAnsi="Calibri"/>
                <w:sz w:val="20"/>
                <w:szCs w:val="20"/>
              </w:rPr>
            </w:pPr>
            <w:r w:rsidRPr="000D1EDB">
              <w:rPr>
                <w:rFonts w:ascii="Calibri" w:hAnsi="Calibri"/>
                <w:sz w:val="20"/>
                <w:szCs w:val="20"/>
              </w:rPr>
              <w:t>Teachers continuously improve their professional practice, model lifelong learning, and exhibit leadership in their school and professional community by promoting and demonstrating the effective use of digital tools and resources. Teachers:</w:t>
            </w:r>
          </w:p>
        </w:tc>
        <w:tc>
          <w:tcPr>
            <w:tcW w:w="5400" w:type="dxa"/>
            <w:tcBorders>
              <w:top w:val="single" w:sz="4" w:space="0" w:color="000000"/>
              <w:left w:val="single" w:sz="4" w:space="0" w:color="000000"/>
              <w:bottom w:val="single" w:sz="4" w:space="0" w:color="000000"/>
              <w:right w:val="single" w:sz="4" w:space="0" w:color="000000"/>
            </w:tcBorders>
          </w:tcPr>
          <w:p w14:paraId="4949E901" w14:textId="77777777" w:rsidR="007C16BD" w:rsidRPr="000D1EDB" w:rsidRDefault="007C16BD" w:rsidP="00A06CB8">
            <w:pPr>
              <w:rPr>
                <w:rFonts w:ascii="Calibri" w:hAnsi="Calibri"/>
                <w:sz w:val="20"/>
                <w:szCs w:val="20"/>
              </w:rPr>
            </w:pPr>
            <w:r w:rsidRPr="000D1EDB">
              <w:rPr>
                <w:rFonts w:ascii="Calibri" w:hAnsi="Calibri"/>
                <w:sz w:val="20"/>
                <w:szCs w:val="20"/>
              </w:rPr>
              <w:t>a. participate in local and global learning communities to explore creative applications of technology to improve student learning.</w:t>
            </w:r>
          </w:p>
        </w:tc>
      </w:tr>
      <w:tr w:rsidR="007C16BD" w:rsidRPr="000D1EDB" w14:paraId="7D3DEF96" w14:textId="77777777" w:rsidTr="00A06CB8">
        <w:tc>
          <w:tcPr>
            <w:tcW w:w="4680" w:type="dxa"/>
            <w:vMerge/>
            <w:tcBorders>
              <w:left w:val="single" w:sz="4" w:space="0" w:color="000000"/>
              <w:right w:val="single" w:sz="4" w:space="0" w:color="000000"/>
            </w:tcBorders>
          </w:tcPr>
          <w:p w14:paraId="522D92CB" w14:textId="77777777" w:rsidR="007C16BD" w:rsidRPr="000D1EDB" w:rsidRDefault="007C16BD" w:rsidP="00A06CB8">
            <w:pPr>
              <w:rPr>
                <w:rFonts w:ascii="Calibri" w:hAnsi="Calibri"/>
                <w:sz w:val="20"/>
                <w:szCs w:val="20"/>
              </w:rPr>
            </w:pPr>
          </w:p>
        </w:tc>
        <w:tc>
          <w:tcPr>
            <w:tcW w:w="5400" w:type="dxa"/>
            <w:tcBorders>
              <w:top w:val="single" w:sz="4" w:space="0" w:color="000000"/>
              <w:left w:val="single" w:sz="4" w:space="0" w:color="000000"/>
              <w:bottom w:val="single" w:sz="4" w:space="0" w:color="000000"/>
              <w:right w:val="single" w:sz="4" w:space="0" w:color="000000"/>
            </w:tcBorders>
          </w:tcPr>
          <w:p w14:paraId="39654612" w14:textId="77777777" w:rsidR="007C16BD" w:rsidRPr="000D1EDB" w:rsidRDefault="007C16BD" w:rsidP="00A06CB8">
            <w:pPr>
              <w:rPr>
                <w:rFonts w:ascii="Calibri" w:hAnsi="Calibri"/>
                <w:sz w:val="20"/>
                <w:szCs w:val="20"/>
              </w:rPr>
            </w:pPr>
            <w:r w:rsidRPr="000D1EDB">
              <w:rPr>
                <w:rFonts w:ascii="Calibri" w:hAnsi="Calibri"/>
                <w:sz w:val="20"/>
                <w:szCs w:val="20"/>
              </w:rPr>
              <w:t>b. exhibit leadership by demonstrating a vision of technology infusion, participating in shared decision making and community building, and developing the leadership and technology skills of others.</w:t>
            </w:r>
          </w:p>
        </w:tc>
      </w:tr>
      <w:tr w:rsidR="007C16BD" w:rsidRPr="000D1EDB" w14:paraId="430A8A0A" w14:textId="77777777" w:rsidTr="00A06CB8">
        <w:tc>
          <w:tcPr>
            <w:tcW w:w="4680" w:type="dxa"/>
            <w:vMerge/>
            <w:tcBorders>
              <w:left w:val="single" w:sz="4" w:space="0" w:color="000000"/>
              <w:right w:val="single" w:sz="4" w:space="0" w:color="000000"/>
            </w:tcBorders>
          </w:tcPr>
          <w:p w14:paraId="4C1D3F88" w14:textId="77777777" w:rsidR="007C16BD" w:rsidRPr="000D1EDB" w:rsidRDefault="007C16BD" w:rsidP="00A06CB8">
            <w:pPr>
              <w:rPr>
                <w:rFonts w:ascii="Calibri" w:hAnsi="Calibri"/>
                <w:sz w:val="20"/>
                <w:szCs w:val="20"/>
              </w:rPr>
            </w:pPr>
          </w:p>
        </w:tc>
        <w:tc>
          <w:tcPr>
            <w:tcW w:w="5400" w:type="dxa"/>
            <w:tcBorders>
              <w:top w:val="single" w:sz="4" w:space="0" w:color="000000"/>
              <w:left w:val="single" w:sz="4" w:space="0" w:color="000000"/>
              <w:bottom w:val="single" w:sz="4" w:space="0" w:color="000000"/>
              <w:right w:val="single" w:sz="4" w:space="0" w:color="000000"/>
            </w:tcBorders>
          </w:tcPr>
          <w:p w14:paraId="191B2FEE" w14:textId="77777777" w:rsidR="007C16BD" w:rsidRPr="000D1EDB" w:rsidRDefault="007C16BD" w:rsidP="00A06CB8">
            <w:pPr>
              <w:rPr>
                <w:rFonts w:ascii="Calibri" w:hAnsi="Calibri"/>
                <w:sz w:val="20"/>
                <w:szCs w:val="20"/>
              </w:rPr>
            </w:pPr>
            <w:r w:rsidRPr="000D1EDB">
              <w:rPr>
                <w:rFonts w:ascii="Calibri" w:hAnsi="Calibri"/>
                <w:sz w:val="20"/>
                <w:szCs w:val="20"/>
              </w:rPr>
              <w:t>c. evaluate and reflect on current research and professional practice on a regular basis to make effective use of existing and emerging digital tools and resources in support of student learning.</w:t>
            </w:r>
          </w:p>
        </w:tc>
      </w:tr>
      <w:tr w:rsidR="007C16BD" w:rsidRPr="000D1EDB" w14:paraId="7449E436" w14:textId="77777777" w:rsidTr="00A06CB8">
        <w:tc>
          <w:tcPr>
            <w:tcW w:w="4680" w:type="dxa"/>
            <w:vMerge/>
            <w:tcBorders>
              <w:left w:val="single" w:sz="4" w:space="0" w:color="000000"/>
              <w:bottom w:val="single" w:sz="4" w:space="0" w:color="000000"/>
              <w:right w:val="single" w:sz="4" w:space="0" w:color="000000"/>
            </w:tcBorders>
          </w:tcPr>
          <w:p w14:paraId="065E6D8A" w14:textId="77777777" w:rsidR="007C16BD" w:rsidRPr="000D1EDB" w:rsidRDefault="007C16BD" w:rsidP="00A06CB8">
            <w:pPr>
              <w:rPr>
                <w:rFonts w:ascii="Calibri" w:hAnsi="Calibri"/>
                <w:sz w:val="20"/>
                <w:szCs w:val="20"/>
              </w:rPr>
            </w:pPr>
          </w:p>
        </w:tc>
        <w:tc>
          <w:tcPr>
            <w:tcW w:w="5400" w:type="dxa"/>
            <w:tcBorders>
              <w:top w:val="single" w:sz="4" w:space="0" w:color="000000"/>
              <w:left w:val="single" w:sz="4" w:space="0" w:color="000000"/>
              <w:bottom w:val="single" w:sz="4" w:space="0" w:color="000000"/>
              <w:right w:val="single" w:sz="4" w:space="0" w:color="000000"/>
            </w:tcBorders>
          </w:tcPr>
          <w:p w14:paraId="6F9CFAAE" w14:textId="77777777" w:rsidR="007C16BD" w:rsidRPr="000D1EDB" w:rsidRDefault="007C16BD" w:rsidP="00A06CB8">
            <w:pPr>
              <w:rPr>
                <w:rFonts w:ascii="Calibri" w:hAnsi="Calibri"/>
                <w:sz w:val="20"/>
                <w:szCs w:val="20"/>
              </w:rPr>
            </w:pPr>
            <w:r w:rsidRPr="000D1EDB">
              <w:rPr>
                <w:rFonts w:ascii="Calibri" w:hAnsi="Calibri"/>
                <w:sz w:val="20"/>
                <w:szCs w:val="20"/>
              </w:rPr>
              <w:t>d. contribute to the effectiveness, vitality, and self-renewal of the teaching profession and of their school and community.</w:t>
            </w:r>
          </w:p>
        </w:tc>
      </w:tr>
    </w:tbl>
    <w:p w14:paraId="51C4E753" w14:textId="77777777" w:rsidR="007C16BD" w:rsidRPr="00F829AD" w:rsidRDefault="007C16BD" w:rsidP="007C16BD">
      <w:pPr>
        <w:tabs>
          <w:tab w:val="left" w:pos="1350"/>
        </w:tabs>
        <w:rPr>
          <w:rFonts w:ascii="Calibri" w:hAnsi="Calibri"/>
        </w:rPr>
      </w:pPr>
    </w:p>
    <w:p w14:paraId="09EB30CD" w14:textId="77777777" w:rsidR="007C16BD" w:rsidRPr="00F829AD" w:rsidRDefault="007C16BD" w:rsidP="007C16BD">
      <w:pPr>
        <w:tabs>
          <w:tab w:val="left" w:pos="1350"/>
        </w:tabs>
        <w:rPr>
          <w:rFonts w:ascii="Calibri" w:hAnsi="Calibri"/>
        </w:rPr>
      </w:pPr>
    </w:p>
    <w:p w14:paraId="6FAE65EA" w14:textId="5709B3F8" w:rsidR="004860CA" w:rsidRPr="007C16BD" w:rsidRDefault="007C16BD" w:rsidP="007C16BD">
      <w:pPr>
        <w:tabs>
          <w:tab w:val="left" w:pos="1350"/>
        </w:tabs>
        <w:rPr>
          <w:rFonts w:ascii="Calibri" w:hAnsi="Calibri"/>
        </w:rPr>
      </w:pPr>
      <w:r w:rsidRPr="00F829AD">
        <w:rPr>
          <w:rFonts w:ascii="Calibri" w:hAnsi="Calibri"/>
        </w:rPr>
        <w:t xml:space="preserve"> </w:t>
      </w:r>
    </w:p>
    <w:sectPr w:rsidR="004860CA" w:rsidRPr="007C16BD" w:rsidSect="002B43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33788" w14:textId="77777777" w:rsidR="00E51338" w:rsidRDefault="00E51338" w:rsidP="001B68F8">
      <w:pPr>
        <w:spacing w:after="0" w:line="240" w:lineRule="auto"/>
      </w:pPr>
      <w:r>
        <w:separator/>
      </w:r>
    </w:p>
  </w:endnote>
  <w:endnote w:type="continuationSeparator" w:id="0">
    <w:p w14:paraId="4C65CFF3" w14:textId="77777777" w:rsidR="00E51338" w:rsidRDefault="00E51338" w:rsidP="001B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C724C" w14:textId="77777777" w:rsidR="00E51338" w:rsidRDefault="00E51338" w:rsidP="001B68F8">
      <w:pPr>
        <w:spacing w:after="0" w:line="240" w:lineRule="auto"/>
      </w:pPr>
      <w:r>
        <w:separator/>
      </w:r>
    </w:p>
  </w:footnote>
  <w:footnote w:type="continuationSeparator" w:id="0">
    <w:p w14:paraId="0F216E09" w14:textId="77777777" w:rsidR="00E51338" w:rsidRDefault="00E51338" w:rsidP="001B68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107864"/>
      <w:docPartObj>
        <w:docPartGallery w:val="Page Numbers (Top of Page)"/>
        <w:docPartUnique/>
      </w:docPartObj>
    </w:sdtPr>
    <w:sdtEndPr>
      <w:rPr>
        <w:noProof/>
      </w:rPr>
    </w:sdtEndPr>
    <w:sdtContent>
      <w:p w14:paraId="19413EC9" w14:textId="77777777" w:rsidR="00E51338" w:rsidRDefault="00E51338">
        <w:pPr>
          <w:pStyle w:val="Header"/>
          <w:jc w:val="right"/>
        </w:pPr>
        <w:r>
          <w:fldChar w:fldCharType="begin"/>
        </w:r>
        <w:r>
          <w:instrText xml:space="preserve"> PAGE   \* MERGEFORMAT </w:instrText>
        </w:r>
        <w:r>
          <w:fldChar w:fldCharType="separate"/>
        </w:r>
        <w:r w:rsidR="002D65AD">
          <w:rPr>
            <w:noProof/>
          </w:rPr>
          <w:t>10</w:t>
        </w:r>
        <w:r>
          <w:rPr>
            <w:noProof/>
          </w:rPr>
          <w:fldChar w:fldCharType="end"/>
        </w:r>
      </w:p>
    </w:sdtContent>
  </w:sdt>
  <w:p w14:paraId="7712514D" w14:textId="77777777" w:rsidR="00E51338" w:rsidRDefault="00E513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BDCF778"/>
    <w:lvl w:ilvl="0">
      <w:start w:val="1"/>
      <w:numFmt w:val="decimal"/>
      <w:pStyle w:val="Quick1"/>
      <w:lvlText w:val="%1."/>
      <w:lvlJc w:val="left"/>
      <w:pPr>
        <w:tabs>
          <w:tab w:val="num" w:pos="720"/>
        </w:tabs>
        <w:ind w:left="0" w:firstLine="0"/>
      </w:pPr>
      <w:rPr>
        <w:rFonts w:ascii="Times New Roman" w:hAnsi="Times New Roman" w:cs="Times New Roman"/>
        <w:sz w:val="24"/>
        <w:szCs w:val="24"/>
      </w:rPr>
    </w:lvl>
  </w:abstractNum>
  <w:abstractNum w:abstractNumId="1">
    <w:nsid w:val="00DE0613"/>
    <w:multiLevelType w:val="hybridMultilevel"/>
    <w:tmpl w:val="34645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616C7"/>
    <w:multiLevelType w:val="hybridMultilevel"/>
    <w:tmpl w:val="AD368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42AD2"/>
    <w:multiLevelType w:val="hybridMultilevel"/>
    <w:tmpl w:val="A9A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41C4B"/>
    <w:multiLevelType w:val="hybridMultilevel"/>
    <w:tmpl w:val="5B86A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9217E"/>
    <w:multiLevelType w:val="hybridMultilevel"/>
    <w:tmpl w:val="31F87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275CD"/>
    <w:multiLevelType w:val="hybridMultilevel"/>
    <w:tmpl w:val="3370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829F4"/>
    <w:multiLevelType w:val="hybridMultilevel"/>
    <w:tmpl w:val="DCB835B4"/>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82520"/>
    <w:multiLevelType w:val="hybridMultilevel"/>
    <w:tmpl w:val="F0022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5F31DF"/>
    <w:multiLevelType w:val="hybridMultilevel"/>
    <w:tmpl w:val="DDBA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F66DDC"/>
    <w:multiLevelType w:val="hybridMultilevel"/>
    <w:tmpl w:val="C5746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463DDA"/>
    <w:multiLevelType w:val="hybridMultilevel"/>
    <w:tmpl w:val="487E6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02E8A"/>
    <w:multiLevelType w:val="hybridMultilevel"/>
    <w:tmpl w:val="383A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9D0346"/>
    <w:multiLevelType w:val="hybridMultilevel"/>
    <w:tmpl w:val="6A9C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941170"/>
    <w:multiLevelType w:val="hybridMultilevel"/>
    <w:tmpl w:val="724E8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BB5884"/>
    <w:multiLevelType w:val="hybridMultilevel"/>
    <w:tmpl w:val="5AC6E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6725B7"/>
    <w:multiLevelType w:val="hybridMultilevel"/>
    <w:tmpl w:val="52747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6049EB"/>
    <w:multiLevelType w:val="hybridMultilevel"/>
    <w:tmpl w:val="DC7C0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C35107"/>
    <w:multiLevelType w:val="hybridMultilevel"/>
    <w:tmpl w:val="94C49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F84716"/>
    <w:multiLevelType w:val="hybridMultilevel"/>
    <w:tmpl w:val="98382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decimal"/>
        <w:pStyle w:val="Quick1"/>
        <w:lvlText w:val="%1."/>
        <w:lvlJc w:val="left"/>
        <w:pPr>
          <w:ind w:left="0" w:firstLine="0"/>
        </w:pPr>
        <w:rPr>
          <w:rFonts w:ascii="Times New Roman" w:hAnsi="Times New Roman" w:cs="Times New Roman"/>
          <w:sz w:val="24"/>
          <w:szCs w:val="24"/>
        </w:rPr>
      </w:lvl>
    </w:lvlOverride>
  </w:num>
  <w:num w:numId="3">
    <w:abstractNumId w:val="13"/>
  </w:num>
  <w:num w:numId="4">
    <w:abstractNumId w:val="16"/>
  </w:num>
  <w:num w:numId="5">
    <w:abstractNumId w:val="10"/>
  </w:num>
  <w:num w:numId="6">
    <w:abstractNumId w:val="18"/>
  </w:num>
  <w:num w:numId="7">
    <w:abstractNumId w:val="4"/>
  </w:num>
  <w:num w:numId="8">
    <w:abstractNumId w:val="19"/>
  </w:num>
  <w:num w:numId="9">
    <w:abstractNumId w:val="11"/>
  </w:num>
  <w:num w:numId="10">
    <w:abstractNumId w:val="17"/>
  </w:num>
  <w:num w:numId="11">
    <w:abstractNumId w:val="6"/>
  </w:num>
  <w:num w:numId="12">
    <w:abstractNumId w:val="3"/>
  </w:num>
  <w:num w:numId="13">
    <w:abstractNumId w:val="5"/>
  </w:num>
  <w:num w:numId="14">
    <w:abstractNumId w:val="14"/>
  </w:num>
  <w:num w:numId="15">
    <w:abstractNumId w:val="8"/>
  </w:num>
  <w:num w:numId="16">
    <w:abstractNumId w:val="2"/>
  </w:num>
  <w:num w:numId="17">
    <w:abstractNumId w:val="12"/>
  </w:num>
  <w:num w:numId="18">
    <w:abstractNumId w:val="7"/>
  </w:num>
  <w:num w:numId="19">
    <w:abstractNumId w:val="15"/>
  </w:num>
  <w:num w:numId="2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85"/>
    <w:rsid w:val="00001A51"/>
    <w:rsid w:val="00007879"/>
    <w:rsid w:val="00031C23"/>
    <w:rsid w:val="00046236"/>
    <w:rsid w:val="00047459"/>
    <w:rsid w:val="000520E8"/>
    <w:rsid w:val="00054E6C"/>
    <w:rsid w:val="0007251B"/>
    <w:rsid w:val="00077CF9"/>
    <w:rsid w:val="0009525A"/>
    <w:rsid w:val="000A2B04"/>
    <w:rsid w:val="000C0868"/>
    <w:rsid w:val="000C3968"/>
    <w:rsid w:val="000F0BBE"/>
    <w:rsid w:val="00124761"/>
    <w:rsid w:val="00127490"/>
    <w:rsid w:val="00130FCB"/>
    <w:rsid w:val="00131264"/>
    <w:rsid w:val="00144C36"/>
    <w:rsid w:val="00161486"/>
    <w:rsid w:val="00165B83"/>
    <w:rsid w:val="00176FCB"/>
    <w:rsid w:val="001A3949"/>
    <w:rsid w:val="001B603F"/>
    <w:rsid w:val="001B68F8"/>
    <w:rsid w:val="001B7E6F"/>
    <w:rsid w:val="001C6368"/>
    <w:rsid w:val="001D1B08"/>
    <w:rsid w:val="001F0D3D"/>
    <w:rsid w:val="00212E5E"/>
    <w:rsid w:val="00214B5B"/>
    <w:rsid w:val="002459AE"/>
    <w:rsid w:val="002508AA"/>
    <w:rsid w:val="002659CC"/>
    <w:rsid w:val="002663FF"/>
    <w:rsid w:val="002752F6"/>
    <w:rsid w:val="00284A87"/>
    <w:rsid w:val="00292779"/>
    <w:rsid w:val="00293B0F"/>
    <w:rsid w:val="00295781"/>
    <w:rsid w:val="002A22EF"/>
    <w:rsid w:val="002A57D2"/>
    <w:rsid w:val="002B3A19"/>
    <w:rsid w:val="002B41EC"/>
    <w:rsid w:val="002B43B9"/>
    <w:rsid w:val="002D65AD"/>
    <w:rsid w:val="002D777F"/>
    <w:rsid w:val="002F19FA"/>
    <w:rsid w:val="002F22F8"/>
    <w:rsid w:val="00306F92"/>
    <w:rsid w:val="003159DC"/>
    <w:rsid w:val="00317DEE"/>
    <w:rsid w:val="00321E24"/>
    <w:rsid w:val="0032606D"/>
    <w:rsid w:val="00331858"/>
    <w:rsid w:val="00346EE0"/>
    <w:rsid w:val="0036171E"/>
    <w:rsid w:val="003762DA"/>
    <w:rsid w:val="00394A3F"/>
    <w:rsid w:val="003B7885"/>
    <w:rsid w:val="003E0D6C"/>
    <w:rsid w:val="003E0E4B"/>
    <w:rsid w:val="003F3E48"/>
    <w:rsid w:val="0040644A"/>
    <w:rsid w:val="004160AF"/>
    <w:rsid w:val="00421930"/>
    <w:rsid w:val="004475E9"/>
    <w:rsid w:val="004678BC"/>
    <w:rsid w:val="004860CA"/>
    <w:rsid w:val="004C011D"/>
    <w:rsid w:val="004C594E"/>
    <w:rsid w:val="004D4797"/>
    <w:rsid w:val="004E0F9C"/>
    <w:rsid w:val="004E7B1D"/>
    <w:rsid w:val="004F2C74"/>
    <w:rsid w:val="004F35B7"/>
    <w:rsid w:val="00500BD6"/>
    <w:rsid w:val="005045F1"/>
    <w:rsid w:val="00504B52"/>
    <w:rsid w:val="00522419"/>
    <w:rsid w:val="00531261"/>
    <w:rsid w:val="00531519"/>
    <w:rsid w:val="00543B3F"/>
    <w:rsid w:val="00553AF0"/>
    <w:rsid w:val="00556376"/>
    <w:rsid w:val="00574EDF"/>
    <w:rsid w:val="00576F50"/>
    <w:rsid w:val="00577C98"/>
    <w:rsid w:val="00590099"/>
    <w:rsid w:val="00592AEA"/>
    <w:rsid w:val="005B1552"/>
    <w:rsid w:val="005B4D53"/>
    <w:rsid w:val="005B6FCD"/>
    <w:rsid w:val="005C052D"/>
    <w:rsid w:val="005C42B6"/>
    <w:rsid w:val="005C5542"/>
    <w:rsid w:val="005D21B0"/>
    <w:rsid w:val="006068D0"/>
    <w:rsid w:val="00612DCE"/>
    <w:rsid w:val="00615221"/>
    <w:rsid w:val="0062455E"/>
    <w:rsid w:val="00653377"/>
    <w:rsid w:val="00662F99"/>
    <w:rsid w:val="006635FF"/>
    <w:rsid w:val="006665D5"/>
    <w:rsid w:val="00687B5B"/>
    <w:rsid w:val="00690DC1"/>
    <w:rsid w:val="00693EC6"/>
    <w:rsid w:val="006A7D63"/>
    <w:rsid w:val="006C6F24"/>
    <w:rsid w:val="006D4227"/>
    <w:rsid w:val="006F3486"/>
    <w:rsid w:val="006F55B1"/>
    <w:rsid w:val="007359FD"/>
    <w:rsid w:val="00764985"/>
    <w:rsid w:val="00777D3F"/>
    <w:rsid w:val="007A1B6E"/>
    <w:rsid w:val="007A535A"/>
    <w:rsid w:val="007C15AC"/>
    <w:rsid w:val="007C16BD"/>
    <w:rsid w:val="007C6225"/>
    <w:rsid w:val="007E5791"/>
    <w:rsid w:val="007F33AB"/>
    <w:rsid w:val="00811F47"/>
    <w:rsid w:val="00816A17"/>
    <w:rsid w:val="00817A09"/>
    <w:rsid w:val="00822C0B"/>
    <w:rsid w:val="0082588C"/>
    <w:rsid w:val="00831B89"/>
    <w:rsid w:val="00841FF9"/>
    <w:rsid w:val="008461E5"/>
    <w:rsid w:val="00846EDD"/>
    <w:rsid w:val="00860954"/>
    <w:rsid w:val="00881340"/>
    <w:rsid w:val="00884C71"/>
    <w:rsid w:val="008B348D"/>
    <w:rsid w:val="008C0F76"/>
    <w:rsid w:val="008C4401"/>
    <w:rsid w:val="008C4C63"/>
    <w:rsid w:val="008D713B"/>
    <w:rsid w:val="008E70BD"/>
    <w:rsid w:val="008F0D32"/>
    <w:rsid w:val="00902B66"/>
    <w:rsid w:val="00903007"/>
    <w:rsid w:val="00904333"/>
    <w:rsid w:val="0091002D"/>
    <w:rsid w:val="009116FE"/>
    <w:rsid w:val="00911D3C"/>
    <w:rsid w:val="00951C6F"/>
    <w:rsid w:val="00952FDE"/>
    <w:rsid w:val="0099002E"/>
    <w:rsid w:val="009A6042"/>
    <w:rsid w:val="009B751C"/>
    <w:rsid w:val="009B7588"/>
    <w:rsid w:val="009C2A09"/>
    <w:rsid w:val="009E0257"/>
    <w:rsid w:val="009E787F"/>
    <w:rsid w:val="00A00E1B"/>
    <w:rsid w:val="00A06CB8"/>
    <w:rsid w:val="00A15712"/>
    <w:rsid w:val="00A160B3"/>
    <w:rsid w:val="00A24654"/>
    <w:rsid w:val="00A314A9"/>
    <w:rsid w:val="00A43DA2"/>
    <w:rsid w:val="00A60FF7"/>
    <w:rsid w:val="00A6516B"/>
    <w:rsid w:val="00A70CC0"/>
    <w:rsid w:val="00A77702"/>
    <w:rsid w:val="00A923BD"/>
    <w:rsid w:val="00AA6ACD"/>
    <w:rsid w:val="00AB085F"/>
    <w:rsid w:val="00AB705C"/>
    <w:rsid w:val="00AB7664"/>
    <w:rsid w:val="00AC1822"/>
    <w:rsid w:val="00AC36F4"/>
    <w:rsid w:val="00AD6350"/>
    <w:rsid w:val="00AF1A7E"/>
    <w:rsid w:val="00B04C0B"/>
    <w:rsid w:val="00B143C4"/>
    <w:rsid w:val="00B147A7"/>
    <w:rsid w:val="00B17C34"/>
    <w:rsid w:val="00B26EA5"/>
    <w:rsid w:val="00B3126E"/>
    <w:rsid w:val="00B34089"/>
    <w:rsid w:val="00B53852"/>
    <w:rsid w:val="00B60D21"/>
    <w:rsid w:val="00B62CAE"/>
    <w:rsid w:val="00B82BD5"/>
    <w:rsid w:val="00B87610"/>
    <w:rsid w:val="00B90206"/>
    <w:rsid w:val="00B94367"/>
    <w:rsid w:val="00BA078D"/>
    <w:rsid w:val="00BA30C5"/>
    <w:rsid w:val="00BA593A"/>
    <w:rsid w:val="00BA7B5E"/>
    <w:rsid w:val="00BB11E8"/>
    <w:rsid w:val="00BC524E"/>
    <w:rsid w:val="00BC668B"/>
    <w:rsid w:val="00BD2D32"/>
    <w:rsid w:val="00BD6EF6"/>
    <w:rsid w:val="00BD746D"/>
    <w:rsid w:val="00C12173"/>
    <w:rsid w:val="00C15EE3"/>
    <w:rsid w:val="00C77D3F"/>
    <w:rsid w:val="00C84B2C"/>
    <w:rsid w:val="00C939AB"/>
    <w:rsid w:val="00C96668"/>
    <w:rsid w:val="00CA0F0A"/>
    <w:rsid w:val="00CA3C3F"/>
    <w:rsid w:val="00CB0B9A"/>
    <w:rsid w:val="00CB283B"/>
    <w:rsid w:val="00CB47A4"/>
    <w:rsid w:val="00CD00C0"/>
    <w:rsid w:val="00CE0175"/>
    <w:rsid w:val="00CE361B"/>
    <w:rsid w:val="00CF0FD9"/>
    <w:rsid w:val="00CF5311"/>
    <w:rsid w:val="00CF735C"/>
    <w:rsid w:val="00D03537"/>
    <w:rsid w:val="00D10E8F"/>
    <w:rsid w:val="00D344E8"/>
    <w:rsid w:val="00D364D7"/>
    <w:rsid w:val="00D42890"/>
    <w:rsid w:val="00D45AF6"/>
    <w:rsid w:val="00D7266B"/>
    <w:rsid w:val="00D9018C"/>
    <w:rsid w:val="00D95C0D"/>
    <w:rsid w:val="00DB0BB9"/>
    <w:rsid w:val="00DC77CF"/>
    <w:rsid w:val="00DD37F0"/>
    <w:rsid w:val="00DE797C"/>
    <w:rsid w:val="00E00640"/>
    <w:rsid w:val="00E0327B"/>
    <w:rsid w:val="00E2115C"/>
    <w:rsid w:val="00E31921"/>
    <w:rsid w:val="00E51338"/>
    <w:rsid w:val="00E6047A"/>
    <w:rsid w:val="00E85B8A"/>
    <w:rsid w:val="00E911E6"/>
    <w:rsid w:val="00E9617D"/>
    <w:rsid w:val="00EA6CCA"/>
    <w:rsid w:val="00EF5219"/>
    <w:rsid w:val="00F35F36"/>
    <w:rsid w:val="00F63725"/>
    <w:rsid w:val="00F725BA"/>
    <w:rsid w:val="00F75883"/>
    <w:rsid w:val="00F75E5E"/>
    <w:rsid w:val="00F842E1"/>
    <w:rsid w:val="00F85B31"/>
    <w:rsid w:val="00FB0EF2"/>
    <w:rsid w:val="00FB2002"/>
    <w:rsid w:val="00FD7A73"/>
    <w:rsid w:val="00FE2FA5"/>
    <w:rsid w:val="00FE4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85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60CA"/>
    <w:pPr>
      <w:keepNext/>
      <w:spacing w:after="0" w:line="240" w:lineRule="auto"/>
      <w:outlineLvl w:val="0"/>
    </w:pPr>
    <w:rPr>
      <w:rFonts w:ascii="Helvetica" w:eastAsia="Times New Roman" w:hAnsi="Helvetic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985"/>
    <w:pPr>
      <w:ind w:left="720"/>
      <w:contextualSpacing/>
    </w:pPr>
  </w:style>
  <w:style w:type="table" w:styleId="TableGrid">
    <w:name w:val="Table Grid"/>
    <w:basedOn w:val="TableNormal"/>
    <w:uiPriority w:val="59"/>
    <w:rsid w:val="00690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1">
    <w:name w:val="Quick 1."/>
    <w:basedOn w:val="Normal"/>
    <w:uiPriority w:val="99"/>
    <w:rsid w:val="00FB0EF2"/>
    <w:pPr>
      <w:numPr>
        <w:numId w:val="2"/>
      </w:numPr>
      <w:autoSpaceDE w:val="0"/>
      <w:autoSpaceDN w:val="0"/>
      <w:spacing w:after="0" w:line="240" w:lineRule="auto"/>
      <w:ind w:left="450" w:hanging="450"/>
    </w:pPr>
    <w:rPr>
      <w:rFonts w:ascii="Times New Roman" w:hAnsi="Times New Roman" w:cs="Times New Roman"/>
      <w:sz w:val="24"/>
      <w:szCs w:val="24"/>
    </w:rPr>
  </w:style>
  <w:style w:type="paragraph" w:styleId="Header">
    <w:name w:val="header"/>
    <w:basedOn w:val="Normal"/>
    <w:link w:val="HeaderChar"/>
    <w:uiPriority w:val="99"/>
    <w:unhideWhenUsed/>
    <w:rsid w:val="001B6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8F8"/>
  </w:style>
  <w:style w:type="paragraph" w:styleId="Footer">
    <w:name w:val="footer"/>
    <w:basedOn w:val="Normal"/>
    <w:link w:val="FooterChar"/>
    <w:uiPriority w:val="99"/>
    <w:unhideWhenUsed/>
    <w:rsid w:val="001B6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8F8"/>
  </w:style>
  <w:style w:type="character" w:styleId="Hyperlink">
    <w:name w:val="Hyperlink"/>
    <w:basedOn w:val="DefaultParagraphFont"/>
    <w:uiPriority w:val="99"/>
    <w:unhideWhenUsed/>
    <w:rsid w:val="00176FCB"/>
    <w:rPr>
      <w:color w:val="0000FF" w:themeColor="hyperlink"/>
      <w:u w:val="single"/>
    </w:rPr>
  </w:style>
  <w:style w:type="character" w:styleId="FollowedHyperlink">
    <w:name w:val="FollowedHyperlink"/>
    <w:basedOn w:val="DefaultParagraphFont"/>
    <w:uiPriority w:val="99"/>
    <w:semiHidden/>
    <w:unhideWhenUsed/>
    <w:rsid w:val="004C011D"/>
    <w:rPr>
      <w:color w:val="800080" w:themeColor="followedHyperlink"/>
      <w:u w:val="single"/>
    </w:rPr>
  </w:style>
  <w:style w:type="character" w:styleId="CommentReference">
    <w:name w:val="annotation reference"/>
    <w:basedOn w:val="DefaultParagraphFont"/>
    <w:uiPriority w:val="99"/>
    <w:semiHidden/>
    <w:unhideWhenUsed/>
    <w:rsid w:val="001F0D3D"/>
    <w:rPr>
      <w:sz w:val="16"/>
      <w:szCs w:val="16"/>
    </w:rPr>
  </w:style>
  <w:style w:type="paragraph" w:styleId="CommentText">
    <w:name w:val="annotation text"/>
    <w:basedOn w:val="Normal"/>
    <w:link w:val="CommentTextChar"/>
    <w:uiPriority w:val="99"/>
    <w:unhideWhenUsed/>
    <w:rsid w:val="001F0D3D"/>
    <w:pPr>
      <w:spacing w:line="240" w:lineRule="auto"/>
    </w:pPr>
    <w:rPr>
      <w:sz w:val="20"/>
      <w:szCs w:val="20"/>
    </w:rPr>
  </w:style>
  <w:style w:type="character" w:customStyle="1" w:styleId="CommentTextChar">
    <w:name w:val="Comment Text Char"/>
    <w:basedOn w:val="DefaultParagraphFont"/>
    <w:link w:val="CommentText"/>
    <w:uiPriority w:val="99"/>
    <w:rsid w:val="001F0D3D"/>
    <w:rPr>
      <w:sz w:val="20"/>
      <w:szCs w:val="20"/>
    </w:rPr>
  </w:style>
  <w:style w:type="paragraph" w:styleId="CommentSubject">
    <w:name w:val="annotation subject"/>
    <w:basedOn w:val="CommentText"/>
    <w:next w:val="CommentText"/>
    <w:link w:val="CommentSubjectChar"/>
    <w:uiPriority w:val="99"/>
    <w:semiHidden/>
    <w:unhideWhenUsed/>
    <w:rsid w:val="001F0D3D"/>
    <w:rPr>
      <w:b/>
      <w:bCs/>
    </w:rPr>
  </w:style>
  <w:style w:type="character" w:customStyle="1" w:styleId="CommentSubjectChar">
    <w:name w:val="Comment Subject Char"/>
    <w:basedOn w:val="CommentTextChar"/>
    <w:link w:val="CommentSubject"/>
    <w:uiPriority w:val="99"/>
    <w:semiHidden/>
    <w:rsid w:val="001F0D3D"/>
    <w:rPr>
      <w:b/>
      <w:bCs/>
      <w:sz w:val="20"/>
      <w:szCs w:val="20"/>
    </w:rPr>
  </w:style>
  <w:style w:type="paragraph" w:styleId="BalloonText">
    <w:name w:val="Balloon Text"/>
    <w:basedOn w:val="Normal"/>
    <w:link w:val="BalloonTextChar"/>
    <w:uiPriority w:val="99"/>
    <w:semiHidden/>
    <w:unhideWhenUsed/>
    <w:rsid w:val="001F0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D3D"/>
    <w:rPr>
      <w:rFonts w:ascii="Tahoma" w:hAnsi="Tahoma" w:cs="Tahoma"/>
      <w:sz w:val="16"/>
      <w:szCs w:val="16"/>
    </w:rPr>
  </w:style>
  <w:style w:type="character" w:customStyle="1" w:styleId="Heading1Char">
    <w:name w:val="Heading 1 Char"/>
    <w:basedOn w:val="DefaultParagraphFont"/>
    <w:link w:val="Heading1"/>
    <w:rsid w:val="004860CA"/>
    <w:rPr>
      <w:rFonts w:ascii="Helvetica" w:eastAsia="Times New Roman" w:hAnsi="Helvetica" w:cs="Times New Roman"/>
      <w:b/>
      <w:sz w:val="24"/>
      <w:szCs w:val="20"/>
    </w:rPr>
  </w:style>
  <w:style w:type="character" w:customStyle="1" w:styleId="SubtitleChar">
    <w:name w:val="Subtitle Char"/>
    <w:link w:val="Subtitle"/>
    <w:locked/>
    <w:rsid w:val="004860CA"/>
    <w:rPr>
      <w:i/>
      <w:iCs/>
    </w:rPr>
  </w:style>
  <w:style w:type="paragraph" w:styleId="Subtitle">
    <w:name w:val="Subtitle"/>
    <w:basedOn w:val="Normal"/>
    <w:link w:val="SubtitleChar"/>
    <w:qFormat/>
    <w:rsid w:val="004860CA"/>
    <w:pPr>
      <w:spacing w:after="0" w:line="240" w:lineRule="auto"/>
      <w:jc w:val="center"/>
    </w:pPr>
    <w:rPr>
      <w:i/>
      <w:iCs/>
    </w:rPr>
  </w:style>
  <w:style w:type="character" w:customStyle="1" w:styleId="SubtitleChar1">
    <w:name w:val="Subtitle Char1"/>
    <w:basedOn w:val="DefaultParagraphFont"/>
    <w:uiPriority w:val="11"/>
    <w:rsid w:val="004860CA"/>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4860CA"/>
    <w:pPr>
      <w:spacing w:before="240" w:after="0" w:line="240" w:lineRule="auto"/>
    </w:pPr>
    <w:rPr>
      <w:rFonts w:ascii="Georgia" w:eastAsia="Times New Roman" w:hAnsi="Georgia" w:cs="Times New Roman"/>
      <w:color w:val="000000"/>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860CA"/>
    <w:pPr>
      <w:keepNext/>
      <w:spacing w:after="0" w:line="240" w:lineRule="auto"/>
      <w:outlineLvl w:val="0"/>
    </w:pPr>
    <w:rPr>
      <w:rFonts w:ascii="Helvetica" w:eastAsia="Times New Roman" w:hAnsi="Helvetic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985"/>
    <w:pPr>
      <w:ind w:left="720"/>
      <w:contextualSpacing/>
    </w:pPr>
  </w:style>
  <w:style w:type="table" w:styleId="TableGrid">
    <w:name w:val="Table Grid"/>
    <w:basedOn w:val="TableNormal"/>
    <w:uiPriority w:val="59"/>
    <w:rsid w:val="00690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ick1">
    <w:name w:val="Quick 1."/>
    <w:basedOn w:val="Normal"/>
    <w:uiPriority w:val="99"/>
    <w:rsid w:val="00FB0EF2"/>
    <w:pPr>
      <w:numPr>
        <w:numId w:val="2"/>
      </w:numPr>
      <w:autoSpaceDE w:val="0"/>
      <w:autoSpaceDN w:val="0"/>
      <w:spacing w:after="0" w:line="240" w:lineRule="auto"/>
      <w:ind w:left="450" w:hanging="450"/>
    </w:pPr>
    <w:rPr>
      <w:rFonts w:ascii="Times New Roman" w:hAnsi="Times New Roman" w:cs="Times New Roman"/>
      <w:sz w:val="24"/>
      <w:szCs w:val="24"/>
    </w:rPr>
  </w:style>
  <w:style w:type="paragraph" w:styleId="Header">
    <w:name w:val="header"/>
    <w:basedOn w:val="Normal"/>
    <w:link w:val="HeaderChar"/>
    <w:uiPriority w:val="99"/>
    <w:unhideWhenUsed/>
    <w:rsid w:val="001B6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8F8"/>
  </w:style>
  <w:style w:type="paragraph" w:styleId="Footer">
    <w:name w:val="footer"/>
    <w:basedOn w:val="Normal"/>
    <w:link w:val="FooterChar"/>
    <w:uiPriority w:val="99"/>
    <w:unhideWhenUsed/>
    <w:rsid w:val="001B6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8F8"/>
  </w:style>
  <w:style w:type="character" w:styleId="Hyperlink">
    <w:name w:val="Hyperlink"/>
    <w:basedOn w:val="DefaultParagraphFont"/>
    <w:uiPriority w:val="99"/>
    <w:unhideWhenUsed/>
    <w:rsid w:val="00176FCB"/>
    <w:rPr>
      <w:color w:val="0000FF" w:themeColor="hyperlink"/>
      <w:u w:val="single"/>
    </w:rPr>
  </w:style>
  <w:style w:type="character" w:styleId="FollowedHyperlink">
    <w:name w:val="FollowedHyperlink"/>
    <w:basedOn w:val="DefaultParagraphFont"/>
    <w:uiPriority w:val="99"/>
    <w:semiHidden/>
    <w:unhideWhenUsed/>
    <w:rsid w:val="004C011D"/>
    <w:rPr>
      <w:color w:val="800080" w:themeColor="followedHyperlink"/>
      <w:u w:val="single"/>
    </w:rPr>
  </w:style>
  <w:style w:type="character" w:styleId="CommentReference">
    <w:name w:val="annotation reference"/>
    <w:basedOn w:val="DefaultParagraphFont"/>
    <w:uiPriority w:val="99"/>
    <w:semiHidden/>
    <w:unhideWhenUsed/>
    <w:rsid w:val="001F0D3D"/>
    <w:rPr>
      <w:sz w:val="16"/>
      <w:szCs w:val="16"/>
    </w:rPr>
  </w:style>
  <w:style w:type="paragraph" w:styleId="CommentText">
    <w:name w:val="annotation text"/>
    <w:basedOn w:val="Normal"/>
    <w:link w:val="CommentTextChar"/>
    <w:uiPriority w:val="99"/>
    <w:unhideWhenUsed/>
    <w:rsid w:val="001F0D3D"/>
    <w:pPr>
      <w:spacing w:line="240" w:lineRule="auto"/>
    </w:pPr>
    <w:rPr>
      <w:sz w:val="20"/>
      <w:szCs w:val="20"/>
    </w:rPr>
  </w:style>
  <w:style w:type="character" w:customStyle="1" w:styleId="CommentTextChar">
    <w:name w:val="Comment Text Char"/>
    <w:basedOn w:val="DefaultParagraphFont"/>
    <w:link w:val="CommentText"/>
    <w:uiPriority w:val="99"/>
    <w:rsid w:val="001F0D3D"/>
    <w:rPr>
      <w:sz w:val="20"/>
      <w:szCs w:val="20"/>
    </w:rPr>
  </w:style>
  <w:style w:type="paragraph" w:styleId="CommentSubject">
    <w:name w:val="annotation subject"/>
    <w:basedOn w:val="CommentText"/>
    <w:next w:val="CommentText"/>
    <w:link w:val="CommentSubjectChar"/>
    <w:uiPriority w:val="99"/>
    <w:semiHidden/>
    <w:unhideWhenUsed/>
    <w:rsid w:val="001F0D3D"/>
    <w:rPr>
      <w:b/>
      <w:bCs/>
    </w:rPr>
  </w:style>
  <w:style w:type="character" w:customStyle="1" w:styleId="CommentSubjectChar">
    <w:name w:val="Comment Subject Char"/>
    <w:basedOn w:val="CommentTextChar"/>
    <w:link w:val="CommentSubject"/>
    <w:uiPriority w:val="99"/>
    <w:semiHidden/>
    <w:rsid w:val="001F0D3D"/>
    <w:rPr>
      <w:b/>
      <w:bCs/>
      <w:sz w:val="20"/>
      <w:szCs w:val="20"/>
    </w:rPr>
  </w:style>
  <w:style w:type="paragraph" w:styleId="BalloonText">
    <w:name w:val="Balloon Text"/>
    <w:basedOn w:val="Normal"/>
    <w:link w:val="BalloonTextChar"/>
    <w:uiPriority w:val="99"/>
    <w:semiHidden/>
    <w:unhideWhenUsed/>
    <w:rsid w:val="001F0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D3D"/>
    <w:rPr>
      <w:rFonts w:ascii="Tahoma" w:hAnsi="Tahoma" w:cs="Tahoma"/>
      <w:sz w:val="16"/>
      <w:szCs w:val="16"/>
    </w:rPr>
  </w:style>
  <w:style w:type="character" w:customStyle="1" w:styleId="Heading1Char">
    <w:name w:val="Heading 1 Char"/>
    <w:basedOn w:val="DefaultParagraphFont"/>
    <w:link w:val="Heading1"/>
    <w:rsid w:val="004860CA"/>
    <w:rPr>
      <w:rFonts w:ascii="Helvetica" w:eastAsia="Times New Roman" w:hAnsi="Helvetica" w:cs="Times New Roman"/>
      <w:b/>
      <w:sz w:val="24"/>
      <w:szCs w:val="20"/>
    </w:rPr>
  </w:style>
  <w:style w:type="character" w:customStyle="1" w:styleId="SubtitleChar">
    <w:name w:val="Subtitle Char"/>
    <w:link w:val="Subtitle"/>
    <w:locked/>
    <w:rsid w:val="004860CA"/>
    <w:rPr>
      <w:i/>
      <w:iCs/>
    </w:rPr>
  </w:style>
  <w:style w:type="paragraph" w:styleId="Subtitle">
    <w:name w:val="Subtitle"/>
    <w:basedOn w:val="Normal"/>
    <w:link w:val="SubtitleChar"/>
    <w:qFormat/>
    <w:rsid w:val="004860CA"/>
    <w:pPr>
      <w:spacing w:after="0" w:line="240" w:lineRule="auto"/>
      <w:jc w:val="center"/>
    </w:pPr>
    <w:rPr>
      <w:i/>
      <w:iCs/>
    </w:rPr>
  </w:style>
  <w:style w:type="character" w:customStyle="1" w:styleId="SubtitleChar1">
    <w:name w:val="Subtitle Char1"/>
    <w:basedOn w:val="DefaultParagraphFont"/>
    <w:uiPriority w:val="11"/>
    <w:rsid w:val="004860CA"/>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4860CA"/>
    <w:pPr>
      <w:spacing w:before="240" w:after="0" w:line="240" w:lineRule="auto"/>
    </w:pPr>
    <w:rPr>
      <w:rFonts w:ascii="Georgia" w:eastAsia="Times New Roman" w:hAnsi="Georgia" w:cs="Times New Roman"/>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det620-2015.weebly.com/" TargetMode="External"/><Relationship Id="rId12" Type="http://schemas.openxmlformats.org/officeDocument/2006/relationships/chart" Target="charts/chart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hhrobbins:Desktop:October%201st%20Report:Work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Fall</a:t>
            </a:r>
            <a:r>
              <a:rPr lang="en-US" baseline="0"/>
              <a:t> 2014 Performance by Student Learning Objective</a:t>
            </a:r>
            <a:endParaRPr lang="en-US"/>
          </a:p>
        </c:rich>
      </c:tx>
      <c:layout/>
      <c:overlay val="0"/>
    </c:title>
    <c:autoTitleDeleted val="0"/>
    <c:plotArea>
      <c:layout/>
      <c:lineChart>
        <c:grouping val="standard"/>
        <c:varyColors val="0"/>
        <c:ser>
          <c:idx val="0"/>
          <c:order val="0"/>
          <c:tx>
            <c:strRef>
              <c:f>Sheet1!$B$10</c:f>
              <c:strCache>
                <c:ptCount val="1"/>
                <c:pt idx="0">
                  <c:v>Unsatisfactory</c:v>
                </c:pt>
              </c:strCache>
            </c:strRef>
          </c:tx>
          <c:marker>
            <c:symbol val="none"/>
          </c:marker>
          <c:cat>
            <c:strRef>
              <c:f>Sheet1!$A$11:$A$15</c:f>
              <c:strCache>
                <c:ptCount val="5"/>
                <c:pt idx="0">
                  <c:v>SLO 1</c:v>
                </c:pt>
                <c:pt idx="1">
                  <c:v>SLO 2</c:v>
                </c:pt>
                <c:pt idx="2">
                  <c:v>SLO 3</c:v>
                </c:pt>
                <c:pt idx="3">
                  <c:v>SLO 4</c:v>
                </c:pt>
                <c:pt idx="4">
                  <c:v>SLO 5</c:v>
                </c:pt>
              </c:strCache>
            </c:strRef>
          </c:cat>
          <c:val>
            <c:numRef>
              <c:f>Sheet1!$B$11:$B$15</c:f>
              <c:numCache>
                <c:formatCode>General</c:formatCode>
                <c:ptCount val="5"/>
                <c:pt idx="0">
                  <c:v>0.0</c:v>
                </c:pt>
                <c:pt idx="1">
                  <c:v>0.0</c:v>
                </c:pt>
                <c:pt idx="2">
                  <c:v>0.0</c:v>
                </c:pt>
                <c:pt idx="3">
                  <c:v>0.0</c:v>
                </c:pt>
                <c:pt idx="4">
                  <c:v>0.0</c:v>
                </c:pt>
              </c:numCache>
            </c:numRef>
          </c:val>
          <c:smooth val="0"/>
        </c:ser>
        <c:ser>
          <c:idx val="1"/>
          <c:order val="1"/>
          <c:tx>
            <c:strRef>
              <c:f>Sheet1!$C$10</c:f>
              <c:strCache>
                <c:ptCount val="1"/>
                <c:pt idx="0">
                  <c:v>Basic</c:v>
                </c:pt>
              </c:strCache>
            </c:strRef>
          </c:tx>
          <c:marker>
            <c:symbol val="none"/>
          </c:marker>
          <c:cat>
            <c:strRef>
              <c:f>Sheet1!$A$11:$A$15</c:f>
              <c:strCache>
                <c:ptCount val="5"/>
                <c:pt idx="0">
                  <c:v>SLO 1</c:v>
                </c:pt>
                <c:pt idx="1">
                  <c:v>SLO 2</c:v>
                </c:pt>
                <c:pt idx="2">
                  <c:v>SLO 3</c:v>
                </c:pt>
                <c:pt idx="3">
                  <c:v>SLO 4</c:v>
                </c:pt>
                <c:pt idx="4">
                  <c:v>SLO 5</c:v>
                </c:pt>
              </c:strCache>
            </c:strRef>
          </c:cat>
          <c:val>
            <c:numRef>
              <c:f>Sheet1!$C$11:$C$15</c:f>
              <c:numCache>
                <c:formatCode>General</c:formatCode>
                <c:ptCount val="5"/>
                <c:pt idx="0">
                  <c:v>17.0</c:v>
                </c:pt>
                <c:pt idx="1">
                  <c:v>17.0</c:v>
                </c:pt>
                <c:pt idx="2">
                  <c:v>0.0</c:v>
                </c:pt>
                <c:pt idx="3">
                  <c:v>17.0</c:v>
                </c:pt>
                <c:pt idx="4">
                  <c:v>17.0</c:v>
                </c:pt>
              </c:numCache>
            </c:numRef>
          </c:val>
          <c:smooth val="0"/>
        </c:ser>
        <c:ser>
          <c:idx val="2"/>
          <c:order val="2"/>
          <c:tx>
            <c:strRef>
              <c:f>Sheet1!$D$10</c:f>
              <c:strCache>
                <c:ptCount val="1"/>
                <c:pt idx="0">
                  <c:v>Proficient/Distinguished</c:v>
                </c:pt>
              </c:strCache>
            </c:strRef>
          </c:tx>
          <c:marker>
            <c:symbol val="none"/>
          </c:marker>
          <c:cat>
            <c:strRef>
              <c:f>Sheet1!$A$11:$A$15</c:f>
              <c:strCache>
                <c:ptCount val="5"/>
                <c:pt idx="0">
                  <c:v>SLO 1</c:v>
                </c:pt>
                <c:pt idx="1">
                  <c:v>SLO 2</c:v>
                </c:pt>
                <c:pt idx="2">
                  <c:v>SLO 3</c:v>
                </c:pt>
                <c:pt idx="3">
                  <c:v>SLO 4</c:v>
                </c:pt>
                <c:pt idx="4">
                  <c:v>SLO 5</c:v>
                </c:pt>
              </c:strCache>
            </c:strRef>
          </c:cat>
          <c:val>
            <c:numRef>
              <c:f>Sheet1!$D$11:$D$15</c:f>
              <c:numCache>
                <c:formatCode>General</c:formatCode>
                <c:ptCount val="5"/>
                <c:pt idx="0">
                  <c:v>83.0</c:v>
                </c:pt>
                <c:pt idx="1">
                  <c:v>83.0</c:v>
                </c:pt>
                <c:pt idx="2">
                  <c:v>100.0</c:v>
                </c:pt>
                <c:pt idx="3">
                  <c:v>83.0</c:v>
                </c:pt>
                <c:pt idx="4">
                  <c:v>83.0</c:v>
                </c:pt>
              </c:numCache>
            </c:numRef>
          </c:val>
          <c:smooth val="0"/>
        </c:ser>
        <c:dLbls>
          <c:showLegendKey val="0"/>
          <c:showVal val="0"/>
          <c:showCatName val="0"/>
          <c:showSerName val="0"/>
          <c:showPercent val="0"/>
          <c:showBubbleSize val="0"/>
        </c:dLbls>
        <c:marker val="1"/>
        <c:smooth val="0"/>
        <c:axId val="-2081743976"/>
        <c:axId val="-2129630632"/>
      </c:lineChart>
      <c:catAx>
        <c:axId val="-2081743976"/>
        <c:scaling>
          <c:orientation val="minMax"/>
        </c:scaling>
        <c:delete val="0"/>
        <c:axPos val="b"/>
        <c:majorTickMark val="none"/>
        <c:minorTickMark val="none"/>
        <c:tickLblPos val="nextTo"/>
        <c:crossAx val="-2129630632"/>
        <c:crosses val="autoZero"/>
        <c:auto val="1"/>
        <c:lblAlgn val="ctr"/>
        <c:lblOffset val="100"/>
        <c:noMultiLvlLbl val="0"/>
      </c:catAx>
      <c:valAx>
        <c:axId val="-2129630632"/>
        <c:scaling>
          <c:orientation val="minMax"/>
        </c:scaling>
        <c:delete val="0"/>
        <c:axPos val="l"/>
        <c:majorGridlines/>
        <c:title>
          <c:tx>
            <c:rich>
              <a:bodyPr/>
              <a:lstStyle/>
              <a:p>
                <a:pPr>
                  <a:defRPr/>
                </a:pPr>
                <a:r>
                  <a:rPr lang="en-US"/>
                  <a:t>Percentage</a:t>
                </a:r>
                <a:r>
                  <a:rPr lang="en-US" baseline="0"/>
                  <a:t> of Students</a:t>
                </a:r>
              </a:p>
              <a:p>
                <a:pPr>
                  <a:defRPr/>
                </a:pPr>
                <a:r>
                  <a:rPr lang="en-US" baseline="0"/>
                  <a:t>Performing at Each Level</a:t>
                </a:r>
                <a:endParaRPr lang="en-US"/>
              </a:p>
            </c:rich>
          </c:tx>
          <c:layout>
            <c:manualLayout>
              <c:xMode val="edge"/>
              <c:yMode val="edge"/>
              <c:x val="0.147783251231527"/>
              <c:y val="0.282284070260448"/>
            </c:manualLayout>
          </c:layout>
          <c:overlay val="0"/>
        </c:title>
        <c:numFmt formatCode="General" sourceLinked="1"/>
        <c:majorTickMark val="none"/>
        <c:minorTickMark val="none"/>
        <c:tickLblPos val="nextTo"/>
        <c:crossAx val="-20817439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Spring</a:t>
            </a:r>
            <a:r>
              <a:rPr lang="en-US" baseline="0"/>
              <a:t> 2015 </a:t>
            </a:r>
            <a:r>
              <a:rPr lang="en-US" sz="1800" b="1" i="0" u="none" strike="noStrike" baseline="0">
                <a:effectLst/>
              </a:rPr>
              <a:t>Performance by Student Learning Objective</a:t>
            </a:r>
            <a:r>
              <a:rPr lang="en-US" sz="1800" b="1" i="0" u="none" strike="noStrike" baseline="0"/>
              <a:t> </a:t>
            </a:r>
            <a:endParaRPr lang="en-US"/>
          </a:p>
        </c:rich>
      </c:tx>
      <c:layout/>
      <c:overlay val="0"/>
    </c:title>
    <c:autoTitleDeleted val="0"/>
    <c:plotArea>
      <c:layout/>
      <c:lineChart>
        <c:grouping val="standard"/>
        <c:varyColors val="0"/>
        <c:ser>
          <c:idx val="0"/>
          <c:order val="0"/>
          <c:tx>
            <c:strRef>
              <c:f>Sheet1!$H$6</c:f>
              <c:strCache>
                <c:ptCount val="1"/>
                <c:pt idx="0">
                  <c:v>Unsatisfactory</c:v>
                </c:pt>
              </c:strCache>
            </c:strRef>
          </c:tx>
          <c:marker>
            <c:symbol val="none"/>
          </c:marker>
          <c:cat>
            <c:strRef>
              <c:f>Sheet1!$G$7:$G$13</c:f>
              <c:strCache>
                <c:ptCount val="7"/>
                <c:pt idx="0">
                  <c:v>SLO 1: item 1</c:v>
                </c:pt>
                <c:pt idx="1">
                  <c:v>SLO 1: item 2</c:v>
                </c:pt>
                <c:pt idx="2">
                  <c:v>SLO 1: item 3</c:v>
                </c:pt>
                <c:pt idx="3">
                  <c:v>SLO 2: item 4</c:v>
                </c:pt>
                <c:pt idx="4">
                  <c:v>SLO 3: item 5</c:v>
                </c:pt>
                <c:pt idx="5">
                  <c:v>SLO 4: item 6</c:v>
                </c:pt>
                <c:pt idx="6">
                  <c:v>SLO 5: item 7</c:v>
                </c:pt>
              </c:strCache>
            </c:strRef>
          </c:cat>
          <c:val>
            <c:numRef>
              <c:f>Sheet1!$H$7:$H$13</c:f>
              <c:numCache>
                <c:formatCode>General</c:formatCode>
                <c:ptCount val="7"/>
                <c:pt idx="0">
                  <c:v>0.0</c:v>
                </c:pt>
                <c:pt idx="1">
                  <c:v>0.0</c:v>
                </c:pt>
                <c:pt idx="2">
                  <c:v>0.0</c:v>
                </c:pt>
                <c:pt idx="3">
                  <c:v>0.0</c:v>
                </c:pt>
                <c:pt idx="4">
                  <c:v>0.0</c:v>
                </c:pt>
                <c:pt idx="5">
                  <c:v>0.0</c:v>
                </c:pt>
                <c:pt idx="6">
                  <c:v>0.0</c:v>
                </c:pt>
              </c:numCache>
            </c:numRef>
          </c:val>
          <c:smooth val="0"/>
        </c:ser>
        <c:ser>
          <c:idx val="1"/>
          <c:order val="1"/>
          <c:tx>
            <c:strRef>
              <c:f>Sheet1!$I$6</c:f>
              <c:strCache>
                <c:ptCount val="1"/>
                <c:pt idx="0">
                  <c:v>Basic</c:v>
                </c:pt>
              </c:strCache>
            </c:strRef>
          </c:tx>
          <c:marker>
            <c:symbol val="none"/>
          </c:marker>
          <c:cat>
            <c:strRef>
              <c:f>Sheet1!$G$7:$G$13</c:f>
              <c:strCache>
                <c:ptCount val="7"/>
                <c:pt idx="0">
                  <c:v>SLO 1: item 1</c:v>
                </c:pt>
                <c:pt idx="1">
                  <c:v>SLO 1: item 2</c:v>
                </c:pt>
                <c:pt idx="2">
                  <c:v>SLO 1: item 3</c:v>
                </c:pt>
                <c:pt idx="3">
                  <c:v>SLO 2: item 4</c:v>
                </c:pt>
                <c:pt idx="4">
                  <c:v>SLO 3: item 5</c:v>
                </c:pt>
                <c:pt idx="5">
                  <c:v>SLO 4: item 6</c:v>
                </c:pt>
                <c:pt idx="6">
                  <c:v>SLO 5: item 7</c:v>
                </c:pt>
              </c:strCache>
            </c:strRef>
          </c:cat>
          <c:val>
            <c:numRef>
              <c:f>Sheet1!$I$7:$I$13</c:f>
              <c:numCache>
                <c:formatCode>General</c:formatCode>
                <c:ptCount val="7"/>
                <c:pt idx="0">
                  <c:v>0.0</c:v>
                </c:pt>
                <c:pt idx="1">
                  <c:v>0.0</c:v>
                </c:pt>
                <c:pt idx="2">
                  <c:v>0.0</c:v>
                </c:pt>
                <c:pt idx="3">
                  <c:v>0.0</c:v>
                </c:pt>
                <c:pt idx="4">
                  <c:v>0.0</c:v>
                </c:pt>
                <c:pt idx="5">
                  <c:v>0.0</c:v>
                </c:pt>
                <c:pt idx="6">
                  <c:v>0.0</c:v>
                </c:pt>
              </c:numCache>
            </c:numRef>
          </c:val>
          <c:smooth val="0"/>
        </c:ser>
        <c:ser>
          <c:idx val="2"/>
          <c:order val="2"/>
          <c:tx>
            <c:strRef>
              <c:f>Sheet1!$J$6</c:f>
              <c:strCache>
                <c:ptCount val="1"/>
                <c:pt idx="0">
                  <c:v>Proficient</c:v>
                </c:pt>
              </c:strCache>
            </c:strRef>
          </c:tx>
          <c:marker>
            <c:symbol val="none"/>
          </c:marker>
          <c:cat>
            <c:strRef>
              <c:f>Sheet1!$G$7:$G$13</c:f>
              <c:strCache>
                <c:ptCount val="7"/>
                <c:pt idx="0">
                  <c:v>SLO 1: item 1</c:v>
                </c:pt>
                <c:pt idx="1">
                  <c:v>SLO 1: item 2</c:v>
                </c:pt>
                <c:pt idx="2">
                  <c:v>SLO 1: item 3</c:v>
                </c:pt>
                <c:pt idx="3">
                  <c:v>SLO 2: item 4</c:v>
                </c:pt>
                <c:pt idx="4">
                  <c:v>SLO 3: item 5</c:v>
                </c:pt>
                <c:pt idx="5">
                  <c:v>SLO 4: item 6</c:v>
                </c:pt>
                <c:pt idx="6">
                  <c:v>SLO 5: item 7</c:v>
                </c:pt>
              </c:strCache>
            </c:strRef>
          </c:cat>
          <c:val>
            <c:numRef>
              <c:f>Sheet1!$J$7:$J$13</c:f>
              <c:numCache>
                <c:formatCode>General</c:formatCode>
                <c:ptCount val="7"/>
                <c:pt idx="0">
                  <c:v>7.0</c:v>
                </c:pt>
                <c:pt idx="1">
                  <c:v>14.0</c:v>
                </c:pt>
                <c:pt idx="2">
                  <c:v>7.0</c:v>
                </c:pt>
                <c:pt idx="3">
                  <c:v>20.0</c:v>
                </c:pt>
                <c:pt idx="4">
                  <c:v>27.0</c:v>
                </c:pt>
                <c:pt idx="5">
                  <c:v>20.0</c:v>
                </c:pt>
                <c:pt idx="6">
                  <c:v>33.0</c:v>
                </c:pt>
              </c:numCache>
            </c:numRef>
          </c:val>
          <c:smooth val="0"/>
        </c:ser>
        <c:ser>
          <c:idx val="3"/>
          <c:order val="3"/>
          <c:tx>
            <c:strRef>
              <c:f>Sheet1!$K$6</c:f>
              <c:strCache>
                <c:ptCount val="1"/>
                <c:pt idx="0">
                  <c:v>Distinguished</c:v>
                </c:pt>
              </c:strCache>
            </c:strRef>
          </c:tx>
          <c:marker>
            <c:symbol val="none"/>
          </c:marker>
          <c:cat>
            <c:strRef>
              <c:f>Sheet1!$G$7:$G$13</c:f>
              <c:strCache>
                <c:ptCount val="7"/>
                <c:pt idx="0">
                  <c:v>SLO 1: item 1</c:v>
                </c:pt>
                <c:pt idx="1">
                  <c:v>SLO 1: item 2</c:v>
                </c:pt>
                <c:pt idx="2">
                  <c:v>SLO 1: item 3</c:v>
                </c:pt>
                <c:pt idx="3">
                  <c:v>SLO 2: item 4</c:v>
                </c:pt>
                <c:pt idx="4">
                  <c:v>SLO 3: item 5</c:v>
                </c:pt>
                <c:pt idx="5">
                  <c:v>SLO 4: item 6</c:v>
                </c:pt>
                <c:pt idx="6">
                  <c:v>SLO 5: item 7</c:v>
                </c:pt>
              </c:strCache>
            </c:strRef>
          </c:cat>
          <c:val>
            <c:numRef>
              <c:f>Sheet1!$K$7:$K$13</c:f>
              <c:numCache>
                <c:formatCode>General</c:formatCode>
                <c:ptCount val="7"/>
                <c:pt idx="0">
                  <c:v>93.0</c:v>
                </c:pt>
                <c:pt idx="1">
                  <c:v>86.0</c:v>
                </c:pt>
                <c:pt idx="2">
                  <c:v>93.0</c:v>
                </c:pt>
                <c:pt idx="3">
                  <c:v>80.0</c:v>
                </c:pt>
                <c:pt idx="4">
                  <c:v>73.0</c:v>
                </c:pt>
                <c:pt idx="5">
                  <c:v>80.0</c:v>
                </c:pt>
                <c:pt idx="6">
                  <c:v>67.0</c:v>
                </c:pt>
              </c:numCache>
            </c:numRef>
          </c:val>
          <c:smooth val="0"/>
        </c:ser>
        <c:dLbls>
          <c:showLegendKey val="0"/>
          <c:showVal val="0"/>
          <c:showCatName val="0"/>
          <c:showSerName val="0"/>
          <c:showPercent val="0"/>
          <c:showBubbleSize val="0"/>
        </c:dLbls>
        <c:marker val="1"/>
        <c:smooth val="0"/>
        <c:axId val="-2085786584"/>
        <c:axId val="-2088453048"/>
      </c:lineChart>
      <c:catAx>
        <c:axId val="-2085786584"/>
        <c:scaling>
          <c:orientation val="minMax"/>
        </c:scaling>
        <c:delete val="0"/>
        <c:axPos val="b"/>
        <c:majorTickMark val="none"/>
        <c:minorTickMark val="none"/>
        <c:tickLblPos val="nextTo"/>
        <c:crossAx val="-2088453048"/>
        <c:crosses val="autoZero"/>
        <c:auto val="1"/>
        <c:lblAlgn val="ctr"/>
        <c:lblOffset val="100"/>
        <c:noMultiLvlLbl val="0"/>
      </c:catAx>
      <c:valAx>
        <c:axId val="-2088453048"/>
        <c:scaling>
          <c:orientation val="minMax"/>
        </c:scaling>
        <c:delete val="0"/>
        <c:axPos val="l"/>
        <c:majorGridlines/>
        <c:title>
          <c:tx>
            <c:rich>
              <a:bodyPr/>
              <a:lstStyle/>
              <a:p>
                <a:pPr>
                  <a:defRPr/>
                </a:pPr>
                <a:r>
                  <a:rPr lang="en-US" sz="1800" b="1" i="0" baseline="0">
                    <a:effectLst/>
                  </a:rPr>
                  <a:t>Percentage of Students</a:t>
                </a:r>
                <a:endParaRPr lang="en-US">
                  <a:effectLst/>
                </a:endParaRPr>
              </a:p>
              <a:p>
                <a:pPr>
                  <a:defRPr/>
                </a:pPr>
                <a:r>
                  <a:rPr lang="en-US" sz="1800" b="1" i="0" baseline="0">
                    <a:effectLst/>
                  </a:rPr>
                  <a:t>Performing at Each Level</a:t>
                </a:r>
                <a:endParaRPr lang="en-US">
                  <a:effectLst/>
                </a:endParaRPr>
              </a:p>
              <a:p>
                <a:pPr>
                  <a:defRPr/>
                </a:pPr>
                <a:endParaRPr lang="en-US"/>
              </a:p>
            </c:rich>
          </c:tx>
          <c:layout/>
          <c:overlay val="0"/>
        </c:title>
        <c:numFmt formatCode="General" sourceLinked="1"/>
        <c:majorTickMark val="none"/>
        <c:minorTickMark val="none"/>
        <c:tickLblPos val="nextTo"/>
        <c:crossAx val="-20857865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Performance by Student Learning Objective</a:t>
            </a:r>
          </a:p>
        </c:rich>
      </c:tx>
      <c:layout/>
      <c:overlay val="0"/>
    </c:title>
    <c:autoTitleDeleted val="0"/>
    <c:plotArea>
      <c:layout/>
      <c:lineChart>
        <c:grouping val="standard"/>
        <c:varyColors val="0"/>
        <c:ser>
          <c:idx val="0"/>
          <c:order val="0"/>
          <c:tx>
            <c:strRef>
              <c:f>Sheet1!$B$3</c:f>
              <c:strCache>
                <c:ptCount val="1"/>
                <c:pt idx="0">
                  <c:v>Unsatisfactory</c:v>
                </c:pt>
              </c:strCache>
            </c:strRef>
          </c:tx>
          <c:marker>
            <c:symbol val="none"/>
          </c:marker>
          <c:cat>
            <c:strRef>
              <c:f>Sheet1!$A$4:$A$8</c:f>
              <c:strCache>
                <c:ptCount val="5"/>
                <c:pt idx="0">
                  <c:v>SLO 6</c:v>
                </c:pt>
                <c:pt idx="1">
                  <c:v>SLO 7</c:v>
                </c:pt>
                <c:pt idx="2">
                  <c:v>SLO 8</c:v>
                </c:pt>
                <c:pt idx="3">
                  <c:v>SLO 9</c:v>
                </c:pt>
                <c:pt idx="4">
                  <c:v>SLO 10</c:v>
                </c:pt>
              </c:strCache>
            </c:strRef>
          </c:cat>
          <c:val>
            <c:numRef>
              <c:f>Sheet1!$B$4:$B$8</c:f>
              <c:numCache>
                <c:formatCode>General</c:formatCode>
                <c:ptCount val="5"/>
                <c:pt idx="0">
                  <c:v>0.0</c:v>
                </c:pt>
                <c:pt idx="1">
                  <c:v>0.0</c:v>
                </c:pt>
                <c:pt idx="2">
                  <c:v>0.0</c:v>
                </c:pt>
                <c:pt idx="3">
                  <c:v>0.0</c:v>
                </c:pt>
                <c:pt idx="4">
                  <c:v>0.0</c:v>
                </c:pt>
              </c:numCache>
            </c:numRef>
          </c:val>
          <c:smooth val="0"/>
        </c:ser>
        <c:ser>
          <c:idx val="1"/>
          <c:order val="1"/>
          <c:tx>
            <c:strRef>
              <c:f>Sheet1!$C$3</c:f>
              <c:strCache>
                <c:ptCount val="1"/>
                <c:pt idx="0">
                  <c:v>Minimally Proficient</c:v>
                </c:pt>
              </c:strCache>
            </c:strRef>
          </c:tx>
          <c:marker>
            <c:symbol val="none"/>
          </c:marker>
          <c:cat>
            <c:strRef>
              <c:f>Sheet1!$A$4:$A$8</c:f>
              <c:strCache>
                <c:ptCount val="5"/>
                <c:pt idx="0">
                  <c:v>SLO 6</c:v>
                </c:pt>
                <c:pt idx="1">
                  <c:v>SLO 7</c:v>
                </c:pt>
                <c:pt idx="2">
                  <c:v>SLO 8</c:v>
                </c:pt>
                <c:pt idx="3">
                  <c:v>SLO 9</c:v>
                </c:pt>
                <c:pt idx="4">
                  <c:v>SLO 10</c:v>
                </c:pt>
              </c:strCache>
            </c:strRef>
          </c:cat>
          <c:val>
            <c:numRef>
              <c:f>Sheet1!$C$4:$C$8</c:f>
              <c:numCache>
                <c:formatCode>General</c:formatCode>
                <c:ptCount val="5"/>
                <c:pt idx="0">
                  <c:v>0.0</c:v>
                </c:pt>
                <c:pt idx="1">
                  <c:v>0.0</c:v>
                </c:pt>
                <c:pt idx="2">
                  <c:v>4.0</c:v>
                </c:pt>
                <c:pt idx="3">
                  <c:v>4.0</c:v>
                </c:pt>
                <c:pt idx="4">
                  <c:v>4.0</c:v>
                </c:pt>
              </c:numCache>
            </c:numRef>
          </c:val>
          <c:smooth val="0"/>
        </c:ser>
        <c:ser>
          <c:idx val="2"/>
          <c:order val="2"/>
          <c:tx>
            <c:strRef>
              <c:f>Sheet1!$D$3</c:f>
              <c:strCache>
                <c:ptCount val="1"/>
                <c:pt idx="0">
                  <c:v>Proficient</c:v>
                </c:pt>
              </c:strCache>
            </c:strRef>
          </c:tx>
          <c:marker>
            <c:symbol val="none"/>
          </c:marker>
          <c:cat>
            <c:strRef>
              <c:f>Sheet1!$A$4:$A$8</c:f>
              <c:strCache>
                <c:ptCount val="5"/>
                <c:pt idx="0">
                  <c:v>SLO 6</c:v>
                </c:pt>
                <c:pt idx="1">
                  <c:v>SLO 7</c:v>
                </c:pt>
                <c:pt idx="2">
                  <c:v>SLO 8</c:v>
                </c:pt>
                <c:pt idx="3">
                  <c:v>SLO 9</c:v>
                </c:pt>
                <c:pt idx="4">
                  <c:v>SLO 10</c:v>
                </c:pt>
              </c:strCache>
            </c:strRef>
          </c:cat>
          <c:val>
            <c:numRef>
              <c:f>Sheet1!$D$4:$D$8</c:f>
              <c:numCache>
                <c:formatCode>General</c:formatCode>
                <c:ptCount val="5"/>
                <c:pt idx="0">
                  <c:v>7.0</c:v>
                </c:pt>
                <c:pt idx="1">
                  <c:v>7.0</c:v>
                </c:pt>
                <c:pt idx="2">
                  <c:v>18.0</c:v>
                </c:pt>
                <c:pt idx="3">
                  <c:v>11.0</c:v>
                </c:pt>
                <c:pt idx="4">
                  <c:v>14.0</c:v>
                </c:pt>
              </c:numCache>
            </c:numRef>
          </c:val>
          <c:smooth val="0"/>
        </c:ser>
        <c:ser>
          <c:idx val="3"/>
          <c:order val="3"/>
          <c:tx>
            <c:strRef>
              <c:f>Sheet1!$E$3</c:f>
              <c:strCache>
                <c:ptCount val="1"/>
                <c:pt idx="0">
                  <c:v>Advanced Proficient</c:v>
                </c:pt>
              </c:strCache>
            </c:strRef>
          </c:tx>
          <c:marker>
            <c:symbol val="none"/>
          </c:marker>
          <c:cat>
            <c:strRef>
              <c:f>Sheet1!$A$4:$A$8</c:f>
              <c:strCache>
                <c:ptCount val="5"/>
                <c:pt idx="0">
                  <c:v>SLO 6</c:v>
                </c:pt>
                <c:pt idx="1">
                  <c:v>SLO 7</c:v>
                </c:pt>
                <c:pt idx="2">
                  <c:v>SLO 8</c:v>
                </c:pt>
                <c:pt idx="3">
                  <c:v>SLO 9</c:v>
                </c:pt>
                <c:pt idx="4">
                  <c:v>SLO 10</c:v>
                </c:pt>
              </c:strCache>
            </c:strRef>
          </c:cat>
          <c:val>
            <c:numRef>
              <c:f>Sheet1!$E$4:$E$8</c:f>
              <c:numCache>
                <c:formatCode>General</c:formatCode>
                <c:ptCount val="5"/>
                <c:pt idx="0">
                  <c:v>93.0</c:v>
                </c:pt>
                <c:pt idx="1">
                  <c:v>93.0</c:v>
                </c:pt>
                <c:pt idx="2">
                  <c:v>78.0</c:v>
                </c:pt>
                <c:pt idx="3">
                  <c:v>85.0</c:v>
                </c:pt>
                <c:pt idx="4">
                  <c:v>82.0</c:v>
                </c:pt>
              </c:numCache>
            </c:numRef>
          </c:val>
          <c:smooth val="0"/>
        </c:ser>
        <c:dLbls>
          <c:showLegendKey val="0"/>
          <c:showVal val="0"/>
          <c:showCatName val="0"/>
          <c:showSerName val="0"/>
          <c:showPercent val="0"/>
          <c:showBubbleSize val="0"/>
        </c:dLbls>
        <c:marker val="1"/>
        <c:smooth val="0"/>
        <c:axId val="-2087791352"/>
        <c:axId val="-2124501688"/>
      </c:lineChart>
      <c:catAx>
        <c:axId val="-2087791352"/>
        <c:scaling>
          <c:orientation val="minMax"/>
        </c:scaling>
        <c:delete val="0"/>
        <c:axPos val="b"/>
        <c:majorTickMark val="none"/>
        <c:minorTickMark val="none"/>
        <c:tickLblPos val="nextTo"/>
        <c:crossAx val="-2124501688"/>
        <c:crosses val="autoZero"/>
        <c:auto val="1"/>
        <c:lblAlgn val="ctr"/>
        <c:lblOffset val="100"/>
        <c:noMultiLvlLbl val="0"/>
      </c:catAx>
      <c:valAx>
        <c:axId val="-2124501688"/>
        <c:scaling>
          <c:orientation val="minMax"/>
        </c:scaling>
        <c:delete val="0"/>
        <c:axPos val="l"/>
        <c:majorGridlines/>
        <c:title>
          <c:tx>
            <c:rich>
              <a:bodyPr/>
              <a:lstStyle/>
              <a:p>
                <a:pPr>
                  <a:defRPr/>
                </a:pPr>
                <a:r>
                  <a:rPr lang="en-US"/>
                  <a:t>Percentage of Students </a:t>
                </a:r>
              </a:p>
              <a:p>
                <a:pPr>
                  <a:defRPr/>
                </a:pPr>
                <a:r>
                  <a:rPr lang="en-US"/>
                  <a:t>Performing at Each Level</a:t>
                </a:r>
              </a:p>
            </c:rich>
          </c:tx>
          <c:layout>
            <c:manualLayout>
              <c:xMode val="edge"/>
              <c:yMode val="edge"/>
              <c:x val="0.162227602905569"/>
              <c:y val="0.27038341755788"/>
            </c:manualLayout>
          </c:layout>
          <c:overlay val="0"/>
        </c:title>
        <c:numFmt formatCode="General" sourceLinked="1"/>
        <c:majorTickMark val="none"/>
        <c:minorTickMark val="none"/>
        <c:tickLblPos val="nextTo"/>
        <c:crossAx val="-20877913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37</Pages>
  <Words>9086</Words>
  <Characters>51795</Characters>
  <Application>Microsoft Macintosh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60760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Technologies</dc:creator>
  <cp:lastModifiedBy>Holly Robbins</cp:lastModifiedBy>
  <cp:revision>17</cp:revision>
  <cp:lastPrinted>2015-09-26T14:54:00Z</cp:lastPrinted>
  <dcterms:created xsi:type="dcterms:W3CDTF">2015-09-30T22:39:00Z</dcterms:created>
  <dcterms:modified xsi:type="dcterms:W3CDTF">2015-09-30T23:04:00Z</dcterms:modified>
</cp:coreProperties>
</file>